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F45A" w14:textId="77777777" w:rsidR="00C95B98" w:rsidRPr="003111D9" w:rsidRDefault="00C95B98" w:rsidP="00FD0850">
      <w:pPr>
        <w:widowControl w:val="0"/>
        <w:autoSpaceDE w:val="0"/>
        <w:autoSpaceDN w:val="0"/>
        <w:adjustRightInd w:val="0"/>
        <w:spacing w:after="120"/>
        <w:jc w:val="center"/>
        <w:outlineLvl w:val="0"/>
        <w:rPr>
          <w:b/>
          <w:bCs/>
        </w:rPr>
      </w:pPr>
      <w:r w:rsidRPr="003111D9">
        <w:rPr>
          <w:b/>
          <w:bCs/>
        </w:rPr>
        <w:t>SZCZEGÓŁOWE WARUNKI KONKURSU OFERT NA ZAWIERANIE UMÓW</w:t>
      </w:r>
    </w:p>
    <w:p w14:paraId="27C301BB" w14:textId="77777777" w:rsidR="00934B56" w:rsidRPr="003111D9" w:rsidRDefault="00C95B98" w:rsidP="00FD0850">
      <w:pPr>
        <w:widowControl w:val="0"/>
        <w:autoSpaceDE w:val="0"/>
        <w:autoSpaceDN w:val="0"/>
        <w:adjustRightInd w:val="0"/>
        <w:spacing w:after="120"/>
        <w:jc w:val="center"/>
        <w:rPr>
          <w:b/>
          <w:bCs/>
        </w:rPr>
      </w:pPr>
      <w:r w:rsidRPr="003111D9">
        <w:rPr>
          <w:b/>
        </w:rPr>
        <w:t>DOTYCZĄCYCH UDZIELANIA ŚWIADCZEŃ ZDROWOTNYCH W ZAKRESIE DIAGNOSTYKI LABORATORYJNEJ</w:t>
      </w:r>
    </w:p>
    <w:p w14:paraId="7F261F06"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 xml:space="preserve">I. </w:t>
      </w:r>
      <w:r w:rsidRPr="003111D9">
        <w:rPr>
          <w:bCs/>
          <w:color w:val="auto"/>
          <w:sz w:val="24"/>
          <w:szCs w:val="24"/>
        </w:rPr>
        <w:tab/>
        <w:t>Przedmiot i tryb prowadzenia konkursu</w:t>
      </w:r>
    </w:p>
    <w:p w14:paraId="74811CF1" w14:textId="77777777" w:rsidR="00C95B98" w:rsidRPr="003111D9" w:rsidRDefault="00EA26EA" w:rsidP="00A61465">
      <w:pPr>
        <w:pStyle w:val="Style1"/>
        <w:widowControl/>
        <w:spacing w:after="120" w:line="240" w:lineRule="auto"/>
        <w:rPr>
          <w:rStyle w:val="Uwydatnienie"/>
          <w:rFonts w:ascii="Arial" w:hAnsi="Arial" w:cs="Arial"/>
          <w:sz w:val="22"/>
          <w:szCs w:val="22"/>
        </w:rPr>
      </w:pPr>
      <w:r w:rsidRPr="003111D9">
        <w:rPr>
          <w:rFonts w:ascii="Arial" w:hAnsi="Arial" w:cs="Arial"/>
          <w:sz w:val="22"/>
          <w:szCs w:val="22"/>
        </w:rPr>
        <w:t xml:space="preserve">Konkurs ofert jest prowadzony na podstawie art. 26 i 27 ustawy z dnia 15 kwietnia 2011 r. </w:t>
      </w:r>
      <w:r w:rsidRPr="003111D9">
        <w:rPr>
          <w:rFonts w:ascii="Arial" w:hAnsi="Arial" w:cs="Arial"/>
          <w:sz w:val="22"/>
          <w:szCs w:val="22"/>
        </w:rPr>
        <w:br/>
        <w:t xml:space="preserve">o działalności leczniczej </w:t>
      </w:r>
      <w:r w:rsidR="00160E44" w:rsidRPr="003111D9">
        <w:rPr>
          <w:rStyle w:val="Uwydatnienie"/>
          <w:rFonts w:ascii="Arial" w:hAnsi="Arial" w:cs="Arial"/>
          <w:sz w:val="22"/>
          <w:szCs w:val="22"/>
        </w:rPr>
        <w:t>(Dz. U. z 202</w:t>
      </w:r>
      <w:r w:rsidR="00E00686" w:rsidRPr="003111D9">
        <w:rPr>
          <w:rStyle w:val="Uwydatnienie"/>
          <w:rFonts w:ascii="Arial" w:hAnsi="Arial" w:cs="Arial"/>
          <w:sz w:val="22"/>
          <w:szCs w:val="22"/>
        </w:rPr>
        <w:t>5</w:t>
      </w:r>
      <w:r w:rsidR="00160E44" w:rsidRPr="003111D9">
        <w:rPr>
          <w:rStyle w:val="Uwydatnienie"/>
          <w:rFonts w:ascii="Arial" w:hAnsi="Arial" w:cs="Arial"/>
          <w:sz w:val="22"/>
          <w:szCs w:val="22"/>
        </w:rPr>
        <w:t xml:space="preserve"> roku poz. </w:t>
      </w:r>
      <w:r w:rsidR="00E00686" w:rsidRPr="003111D9">
        <w:rPr>
          <w:rStyle w:val="Uwydatnienie"/>
          <w:rFonts w:ascii="Arial" w:hAnsi="Arial" w:cs="Arial"/>
          <w:sz w:val="22"/>
          <w:szCs w:val="22"/>
        </w:rPr>
        <w:t>450</w:t>
      </w:r>
      <w:r w:rsidRPr="003111D9">
        <w:rPr>
          <w:rStyle w:val="Uwydatnienie"/>
          <w:rFonts w:ascii="Arial" w:hAnsi="Arial" w:cs="Arial"/>
          <w:sz w:val="22"/>
          <w:szCs w:val="22"/>
        </w:rPr>
        <w:t xml:space="preserve"> z późn. zm)</w:t>
      </w:r>
      <w:r w:rsidRPr="003111D9">
        <w:rPr>
          <w:rFonts w:ascii="Arial" w:hAnsi="Arial" w:cs="Arial"/>
          <w:sz w:val="22"/>
          <w:szCs w:val="22"/>
        </w:rPr>
        <w:t xml:space="preserve"> w związku z art. 140 </w:t>
      </w:r>
      <w:r w:rsidRPr="003111D9">
        <w:rPr>
          <w:rFonts w:ascii="Arial" w:hAnsi="Arial" w:cs="Arial"/>
          <w:sz w:val="22"/>
          <w:szCs w:val="22"/>
        </w:rPr>
        <w:br/>
        <w:t>i nast.</w:t>
      </w:r>
      <w:r w:rsidRPr="003111D9">
        <w:rPr>
          <w:rFonts w:ascii="Arial" w:hAnsi="Arial" w:cs="Arial"/>
          <w:i/>
          <w:sz w:val="22"/>
          <w:szCs w:val="22"/>
        </w:rPr>
        <w:t xml:space="preserve"> </w:t>
      </w:r>
      <w:r w:rsidRPr="003111D9">
        <w:rPr>
          <w:rFonts w:ascii="Arial" w:hAnsi="Arial" w:cs="Arial"/>
          <w:sz w:val="22"/>
          <w:szCs w:val="22"/>
        </w:rPr>
        <w:t>ustawy   z dnia 27 sierpnia 2004 r. o świadczeniach opieki zdrowotnej finansowanych ze</w:t>
      </w:r>
      <w:r w:rsidRPr="003111D9">
        <w:rPr>
          <w:rFonts w:ascii="Arial" w:hAnsi="Arial" w:cs="Arial"/>
          <w:i/>
          <w:sz w:val="22"/>
          <w:szCs w:val="22"/>
        </w:rPr>
        <w:t xml:space="preserve"> środków </w:t>
      </w:r>
      <w:r w:rsidRPr="003111D9">
        <w:rPr>
          <w:rFonts w:ascii="Arial" w:hAnsi="Arial" w:cs="Arial"/>
          <w:sz w:val="22"/>
          <w:szCs w:val="22"/>
        </w:rPr>
        <w:t xml:space="preserve">publicznych </w:t>
      </w:r>
      <w:r w:rsidRPr="003111D9">
        <w:rPr>
          <w:rStyle w:val="Uwydatnienie"/>
          <w:rFonts w:ascii="Arial" w:hAnsi="Arial" w:cs="Arial"/>
          <w:sz w:val="22"/>
          <w:szCs w:val="22"/>
        </w:rPr>
        <w:t>(</w:t>
      </w:r>
      <w:r w:rsidR="00160E44" w:rsidRPr="003111D9">
        <w:rPr>
          <w:rStyle w:val="Uwydatnienie"/>
          <w:rFonts w:ascii="Arial" w:hAnsi="Arial" w:cs="Arial"/>
          <w:sz w:val="22"/>
          <w:szCs w:val="22"/>
        </w:rPr>
        <w:t>t.j. Dz.U. z 202</w:t>
      </w:r>
      <w:r w:rsidR="00E00686" w:rsidRPr="003111D9">
        <w:rPr>
          <w:rStyle w:val="Uwydatnienie"/>
          <w:rFonts w:ascii="Arial" w:hAnsi="Arial" w:cs="Arial"/>
          <w:sz w:val="22"/>
          <w:szCs w:val="22"/>
        </w:rPr>
        <w:t>5</w:t>
      </w:r>
      <w:r w:rsidRPr="003111D9">
        <w:rPr>
          <w:rStyle w:val="Uwydatnienie"/>
          <w:rFonts w:ascii="Arial" w:hAnsi="Arial" w:cs="Arial"/>
          <w:sz w:val="22"/>
          <w:szCs w:val="22"/>
        </w:rPr>
        <w:t xml:space="preserve"> roku, poz. </w:t>
      </w:r>
      <w:r w:rsidR="00160E44" w:rsidRPr="003111D9">
        <w:rPr>
          <w:rStyle w:val="Uwydatnienie"/>
          <w:rFonts w:ascii="Arial" w:hAnsi="Arial" w:cs="Arial"/>
          <w:sz w:val="22"/>
          <w:szCs w:val="22"/>
        </w:rPr>
        <w:t>1</w:t>
      </w:r>
      <w:r w:rsidR="00E00686" w:rsidRPr="003111D9">
        <w:rPr>
          <w:rStyle w:val="Uwydatnienie"/>
          <w:rFonts w:ascii="Arial" w:hAnsi="Arial" w:cs="Arial"/>
          <w:sz w:val="22"/>
          <w:szCs w:val="22"/>
        </w:rPr>
        <w:t>461</w:t>
      </w:r>
      <w:r w:rsidRPr="003111D9">
        <w:rPr>
          <w:rStyle w:val="Uwydatnienie"/>
          <w:rFonts w:ascii="Arial" w:hAnsi="Arial" w:cs="Arial"/>
          <w:sz w:val="22"/>
          <w:szCs w:val="22"/>
        </w:rPr>
        <w:t>)</w:t>
      </w:r>
    </w:p>
    <w:p w14:paraId="18403BD2" w14:textId="77777777" w:rsidR="00EA26EA" w:rsidRPr="003111D9" w:rsidRDefault="00EA26EA" w:rsidP="00A61465">
      <w:pPr>
        <w:pStyle w:val="Style1"/>
        <w:widowControl/>
        <w:spacing w:after="120" w:line="240" w:lineRule="auto"/>
        <w:rPr>
          <w:kern w:val="144"/>
          <w:sz w:val="22"/>
          <w:szCs w:val="22"/>
        </w:rPr>
      </w:pPr>
    </w:p>
    <w:p w14:paraId="73439AE9" w14:textId="77777777" w:rsidR="00F45FBA" w:rsidRPr="003111D9" w:rsidRDefault="00921A12" w:rsidP="00A61465">
      <w:pPr>
        <w:pStyle w:val="Tekstpodstawowy2"/>
        <w:numPr>
          <w:ilvl w:val="0"/>
          <w:numId w:val="1"/>
        </w:numPr>
        <w:shd w:val="clear" w:color="auto" w:fill="FFFFFF"/>
        <w:tabs>
          <w:tab w:val="left" w:leader="dot" w:pos="9072"/>
        </w:tabs>
        <w:spacing w:after="120"/>
        <w:ind w:right="-41"/>
        <w:jc w:val="both"/>
        <w:rPr>
          <w:szCs w:val="24"/>
        </w:rPr>
      </w:pPr>
      <w:r w:rsidRPr="003111D9">
        <w:rPr>
          <w:kern w:val="144"/>
          <w:szCs w:val="24"/>
        </w:rPr>
        <w:t xml:space="preserve">Przedmiot konkursu ofert obejmuje </w:t>
      </w:r>
      <w:r w:rsidR="00E66425" w:rsidRPr="003111D9">
        <w:rPr>
          <w:kern w:val="144"/>
          <w:szCs w:val="24"/>
        </w:rPr>
        <w:t xml:space="preserve">udzielanie świadczeń medycznych </w:t>
      </w:r>
      <w:r w:rsidRPr="003111D9">
        <w:rPr>
          <w:kern w:val="144"/>
          <w:szCs w:val="24"/>
        </w:rPr>
        <w:t xml:space="preserve"> w zakresie wykonywania</w:t>
      </w:r>
      <w:r w:rsidR="00E66425" w:rsidRPr="003111D9">
        <w:rPr>
          <w:kern w:val="144"/>
          <w:szCs w:val="24"/>
        </w:rPr>
        <w:t xml:space="preserve"> usług </w:t>
      </w:r>
      <w:r w:rsidRPr="003111D9">
        <w:rPr>
          <w:kern w:val="144"/>
          <w:szCs w:val="24"/>
        </w:rPr>
        <w:t>na rzecz udzielającego zamówieni</w:t>
      </w:r>
      <w:r w:rsidR="00B26E24" w:rsidRPr="003111D9">
        <w:rPr>
          <w:kern w:val="144"/>
          <w:szCs w:val="24"/>
        </w:rPr>
        <w:t>a</w:t>
      </w:r>
      <w:r w:rsidR="00F45FBA" w:rsidRPr="003111D9">
        <w:rPr>
          <w:kern w:val="144"/>
          <w:szCs w:val="24"/>
        </w:rPr>
        <w:t xml:space="preserve"> </w:t>
      </w:r>
      <w:r w:rsidR="00B26E24" w:rsidRPr="003111D9">
        <w:rPr>
          <w:kern w:val="144"/>
          <w:szCs w:val="24"/>
        </w:rPr>
        <w:t>w zakresie</w:t>
      </w:r>
      <w:r w:rsidR="00F45FBA" w:rsidRPr="003111D9">
        <w:rPr>
          <w:kern w:val="144"/>
          <w:szCs w:val="24"/>
        </w:rPr>
        <w:t xml:space="preserve"> </w:t>
      </w:r>
      <w:r w:rsidR="00B26E24" w:rsidRPr="003111D9">
        <w:rPr>
          <w:kern w:val="144"/>
          <w:szCs w:val="24"/>
        </w:rPr>
        <w:t xml:space="preserve">diagnostycznych </w:t>
      </w:r>
      <w:r w:rsidRPr="003111D9">
        <w:rPr>
          <w:kern w:val="144"/>
          <w:szCs w:val="24"/>
        </w:rPr>
        <w:t xml:space="preserve">badań </w:t>
      </w:r>
      <w:r w:rsidR="00F45FBA" w:rsidRPr="003111D9">
        <w:rPr>
          <w:kern w:val="144"/>
          <w:szCs w:val="24"/>
        </w:rPr>
        <w:t>laboratoryjnych</w:t>
      </w:r>
      <w:r w:rsidR="00974C02" w:rsidRPr="003111D9">
        <w:rPr>
          <w:kern w:val="144"/>
          <w:szCs w:val="24"/>
        </w:rPr>
        <w:t xml:space="preserve"> </w:t>
      </w:r>
      <w:r w:rsidR="00E66425" w:rsidRPr="003111D9">
        <w:rPr>
          <w:kern w:val="144"/>
          <w:szCs w:val="24"/>
        </w:rPr>
        <w:t xml:space="preserve">wraz z odbiorem materiału. Wykaz badań Zamawiający opisał </w:t>
      </w:r>
      <w:r w:rsidR="00B26E24" w:rsidRPr="003111D9">
        <w:rPr>
          <w:kern w:val="144"/>
          <w:szCs w:val="24"/>
        </w:rPr>
        <w:t xml:space="preserve">             </w:t>
      </w:r>
      <w:r w:rsidR="00E66425" w:rsidRPr="003111D9">
        <w:rPr>
          <w:kern w:val="144"/>
          <w:szCs w:val="24"/>
        </w:rPr>
        <w:t xml:space="preserve">w  </w:t>
      </w:r>
      <w:r w:rsidR="00974C02" w:rsidRPr="003111D9">
        <w:rPr>
          <w:kern w:val="144"/>
          <w:szCs w:val="24"/>
        </w:rPr>
        <w:t>załącznik</w:t>
      </w:r>
      <w:r w:rsidR="002E3EA9" w:rsidRPr="003111D9">
        <w:rPr>
          <w:kern w:val="144"/>
          <w:szCs w:val="24"/>
        </w:rPr>
        <w:t>u</w:t>
      </w:r>
      <w:r w:rsidR="00E66425" w:rsidRPr="003111D9">
        <w:rPr>
          <w:kern w:val="144"/>
          <w:szCs w:val="24"/>
        </w:rPr>
        <w:t xml:space="preserve"> do </w:t>
      </w:r>
      <w:r w:rsidR="002E3EA9" w:rsidRPr="003111D9">
        <w:rPr>
          <w:kern w:val="144"/>
          <w:szCs w:val="24"/>
        </w:rPr>
        <w:t>szczegółowych warunków konkursu ofert</w:t>
      </w:r>
      <w:r w:rsidR="00974C02" w:rsidRPr="003111D9">
        <w:rPr>
          <w:kern w:val="144"/>
          <w:szCs w:val="24"/>
        </w:rPr>
        <w:t>.</w:t>
      </w:r>
    </w:p>
    <w:p w14:paraId="039AE29F" w14:textId="77777777" w:rsidR="00921A12" w:rsidRPr="003111D9" w:rsidRDefault="00CE3C43" w:rsidP="00A61465">
      <w:pPr>
        <w:pStyle w:val="Tekstpodstawowy2"/>
        <w:shd w:val="clear" w:color="auto" w:fill="FFFFFF"/>
        <w:tabs>
          <w:tab w:val="left" w:leader="dot" w:pos="9072"/>
        </w:tabs>
        <w:spacing w:after="120"/>
        <w:ind w:left="360" w:right="-41" w:hanging="360"/>
        <w:jc w:val="both"/>
        <w:rPr>
          <w:kern w:val="144"/>
          <w:szCs w:val="24"/>
        </w:rPr>
      </w:pPr>
      <w:r w:rsidRPr="003111D9">
        <w:rPr>
          <w:szCs w:val="24"/>
        </w:rPr>
        <w:t>2</w:t>
      </w:r>
      <w:r w:rsidR="00B26E24" w:rsidRPr="003111D9">
        <w:rPr>
          <w:szCs w:val="24"/>
        </w:rPr>
        <w:t xml:space="preserve">. </w:t>
      </w:r>
      <w:r w:rsidR="00921A12" w:rsidRPr="003111D9">
        <w:rPr>
          <w:szCs w:val="24"/>
        </w:rPr>
        <w:t xml:space="preserve">  </w:t>
      </w:r>
      <w:r w:rsidR="00921A12" w:rsidRPr="003111D9">
        <w:rPr>
          <w:kern w:val="144"/>
          <w:szCs w:val="24"/>
        </w:rPr>
        <w:t>Przyjmujący zamówienie zapewni  wykonanie badań laboratoryjnych przy użyciu sprzętu, materiałów  medycznych i chemicznych dopuszczonych  do obrotu zgodnie z ustawą                o wyrobach medycznych</w:t>
      </w:r>
      <w:r w:rsidR="00366B78" w:rsidRPr="003111D9">
        <w:rPr>
          <w:kern w:val="144"/>
          <w:szCs w:val="24"/>
        </w:rPr>
        <w:t xml:space="preserve"> </w:t>
      </w:r>
      <w:r w:rsidR="00921A12" w:rsidRPr="003111D9">
        <w:rPr>
          <w:kern w:val="144"/>
          <w:szCs w:val="24"/>
        </w:rPr>
        <w:t xml:space="preserve">- będących w swojej dyspozycji, pod nadzorem zatrudnionego personelu o właściwych dla przedmiotu zamówienia kwalifikacjach oraz </w:t>
      </w:r>
      <w:r w:rsidR="00E66425" w:rsidRPr="003111D9">
        <w:rPr>
          <w:b/>
          <w:kern w:val="144"/>
          <w:szCs w:val="24"/>
        </w:rPr>
        <w:t xml:space="preserve">transport </w:t>
      </w:r>
      <w:r w:rsidR="00E00686" w:rsidRPr="003111D9">
        <w:rPr>
          <w:b/>
          <w:kern w:val="144"/>
          <w:szCs w:val="24"/>
        </w:rPr>
        <w:br/>
      </w:r>
      <w:r w:rsidR="00E66425" w:rsidRPr="003111D9">
        <w:rPr>
          <w:b/>
          <w:kern w:val="144"/>
          <w:szCs w:val="24"/>
        </w:rPr>
        <w:t xml:space="preserve">do odbioru i przewozu </w:t>
      </w:r>
      <w:r w:rsidR="00921A12" w:rsidRPr="003111D9">
        <w:rPr>
          <w:b/>
          <w:kern w:val="144"/>
          <w:szCs w:val="24"/>
        </w:rPr>
        <w:t xml:space="preserve"> materiału do badań</w:t>
      </w:r>
      <w:r w:rsidR="00921A12" w:rsidRPr="003111D9">
        <w:rPr>
          <w:kern w:val="144"/>
          <w:szCs w:val="24"/>
        </w:rPr>
        <w:t>.</w:t>
      </w:r>
    </w:p>
    <w:p w14:paraId="67F4988B" w14:textId="77777777" w:rsidR="00921A12" w:rsidRPr="003111D9" w:rsidRDefault="00CE3C43" w:rsidP="00A61465">
      <w:pPr>
        <w:spacing w:after="120"/>
        <w:ind w:left="360" w:hanging="360"/>
        <w:jc w:val="both"/>
      </w:pPr>
      <w:r w:rsidRPr="003111D9">
        <w:t>3</w:t>
      </w:r>
      <w:r w:rsidR="00B26E24" w:rsidRPr="003111D9">
        <w:t>.</w:t>
      </w:r>
      <w:r w:rsidR="00921A12" w:rsidRPr="003111D9">
        <w:t xml:space="preserve">   Udzielający zamówienia zapewni organizację punktu pobrań badań na swój koszt.</w:t>
      </w:r>
    </w:p>
    <w:p w14:paraId="2D8D01D6" w14:textId="20177BED" w:rsidR="00A85EDF" w:rsidRPr="003111D9" w:rsidRDefault="00921A12" w:rsidP="00A61465">
      <w:pPr>
        <w:spacing w:after="120"/>
        <w:ind w:left="360"/>
        <w:jc w:val="both"/>
      </w:pPr>
      <w:r w:rsidRPr="003111D9">
        <w:t>Materiał  do badań będzie odbierany z punktu pobrań codziennie w godzinach 1</w:t>
      </w:r>
      <w:r w:rsidR="004F0357" w:rsidRPr="003111D9">
        <w:t>0</w:t>
      </w:r>
      <w:r w:rsidRPr="003111D9">
        <w:t>:</w:t>
      </w:r>
      <w:r w:rsidRPr="003111D9">
        <w:rPr>
          <w:vertAlign w:val="superscript"/>
        </w:rPr>
        <w:t>00</w:t>
      </w:r>
      <w:r w:rsidRPr="003111D9">
        <w:t>- 1</w:t>
      </w:r>
      <w:r w:rsidR="004F0357" w:rsidRPr="003111D9">
        <w:t>1.00, a drugi między godziną 12:30 a 13:</w:t>
      </w:r>
      <w:r w:rsidR="00621C23" w:rsidRPr="003111D9">
        <w:t>30</w:t>
      </w:r>
      <w:r w:rsidR="00A85EDF" w:rsidRPr="003111D9">
        <w:t>. W</w:t>
      </w:r>
      <w:r w:rsidR="004F0357" w:rsidRPr="003111D9">
        <w:t>ykonawca zobowiązany jest do świadczeniu usług odbioru i transportu materiału biologicznego w trybie całodobowym (24 godz. na dobę) przez 7 dni w tygodniu w tym niedziele i święta. Odbiór materiału ze szpitala odbywać się będzie na każdorazowe wezwanie zamawiającego. Wykonawca gwarantuje przyjazd kuriera po odbiór materiału w czasie nie dłuższym niż 2 godziny od momentu zgłoszenia niezależnie od pory dnia i nocy.</w:t>
      </w:r>
    </w:p>
    <w:p w14:paraId="158C3374" w14:textId="77777777" w:rsidR="00921A12" w:rsidRPr="003111D9" w:rsidRDefault="00921A12" w:rsidP="00A61465">
      <w:pPr>
        <w:widowControl w:val="0"/>
        <w:shd w:val="clear" w:color="auto" w:fill="FFFFFF"/>
        <w:tabs>
          <w:tab w:val="left" w:pos="365"/>
          <w:tab w:val="left" w:pos="10675"/>
        </w:tabs>
        <w:adjustRightInd w:val="0"/>
        <w:spacing w:after="120"/>
        <w:ind w:left="360"/>
        <w:jc w:val="both"/>
        <w:rPr>
          <w:spacing w:val="-18"/>
        </w:rPr>
      </w:pPr>
      <w:r w:rsidRPr="003111D9">
        <w:rPr>
          <w:spacing w:val="7"/>
        </w:rPr>
        <w:t xml:space="preserve">Podstawą do wykonania badania będzie pisemne zlecenie wg wzoru ustalonego wspólnie przez </w:t>
      </w:r>
      <w:r w:rsidRPr="003111D9">
        <w:rPr>
          <w:spacing w:val="-1"/>
        </w:rPr>
        <w:t>przyjmującego zamówienie i udzielającego zamówienie opatrzone podpisem i imienną pieczątką upoważnionej osoby zlecającej wraz ze wskazaniem jednostki zlecającej.</w:t>
      </w:r>
    </w:p>
    <w:p w14:paraId="3E9EB245" w14:textId="77777777" w:rsidR="00921A12" w:rsidRPr="003111D9" w:rsidRDefault="00921A12" w:rsidP="00A61465">
      <w:pPr>
        <w:widowControl w:val="0"/>
        <w:shd w:val="clear" w:color="auto" w:fill="FFFFFF"/>
        <w:tabs>
          <w:tab w:val="left" w:pos="365"/>
          <w:tab w:val="left" w:pos="9874"/>
        </w:tabs>
        <w:adjustRightInd w:val="0"/>
        <w:spacing w:after="120"/>
        <w:ind w:left="360"/>
        <w:jc w:val="both"/>
        <w:rPr>
          <w:spacing w:val="-2"/>
        </w:rPr>
      </w:pPr>
      <w:r w:rsidRPr="003111D9">
        <w:rPr>
          <w:spacing w:val="-2"/>
        </w:rPr>
        <w:t xml:space="preserve">Na podstawie przyjętych zleceń prowadzony będzie rejestr przyjmowanych do wykonania badań oraz pacjentów w punkcie pobrań </w:t>
      </w:r>
      <w:r w:rsidRPr="003111D9">
        <w:rPr>
          <w:spacing w:val="-1"/>
        </w:rPr>
        <w:t xml:space="preserve">według wymogów dla prowadzenia dokumentacji medycznej. </w:t>
      </w:r>
      <w:r w:rsidRPr="003111D9">
        <w:rPr>
          <w:spacing w:val="1"/>
        </w:rPr>
        <w:t>Koszty materiałowe związane z oznakowaniem materiału do badań</w:t>
      </w:r>
      <w:r w:rsidR="00432BDB" w:rsidRPr="003111D9">
        <w:rPr>
          <w:spacing w:val="1"/>
        </w:rPr>
        <w:t xml:space="preserve">                     </w:t>
      </w:r>
      <w:r w:rsidRPr="003111D9">
        <w:rPr>
          <w:spacing w:val="1"/>
        </w:rPr>
        <w:t xml:space="preserve">(np. probówki </w:t>
      </w:r>
      <w:r w:rsidRPr="003111D9">
        <w:rPr>
          <w:spacing w:val="4"/>
        </w:rPr>
        <w:t xml:space="preserve">kody kreskowe) pokrywa  przyjmujący </w:t>
      </w:r>
      <w:r w:rsidRPr="003111D9">
        <w:rPr>
          <w:spacing w:val="-2"/>
        </w:rPr>
        <w:t>zamówienie,</w:t>
      </w:r>
    </w:p>
    <w:p w14:paraId="6929E5B1" w14:textId="77777777" w:rsidR="00921A12" w:rsidRPr="003111D9" w:rsidRDefault="00921A12" w:rsidP="00A61465">
      <w:pPr>
        <w:widowControl w:val="0"/>
        <w:shd w:val="clear" w:color="auto" w:fill="FFFFFF"/>
        <w:tabs>
          <w:tab w:val="left" w:pos="365"/>
          <w:tab w:val="left" w:pos="9874"/>
        </w:tabs>
        <w:adjustRightInd w:val="0"/>
        <w:spacing w:after="120"/>
        <w:ind w:left="360"/>
        <w:jc w:val="both"/>
      </w:pPr>
      <w:r w:rsidRPr="003111D9">
        <w:t>Przyjmujący Zamówienie zobowiązuje się do realizowania badań w czasie  nie dłuższym niż wynika to z pro</w:t>
      </w:r>
      <w:r w:rsidR="00FD4E8A" w:rsidRPr="003111D9">
        <w:t>cedur  technologicznych badania.</w:t>
      </w:r>
    </w:p>
    <w:p w14:paraId="075DB555" w14:textId="737C4B23" w:rsidR="00FD4E8A" w:rsidRPr="003111D9" w:rsidRDefault="00FD4E8A" w:rsidP="00A61465">
      <w:pPr>
        <w:pStyle w:val="Tekstpodstawowy2"/>
        <w:shd w:val="clear" w:color="auto" w:fill="FFFFFF"/>
        <w:tabs>
          <w:tab w:val="left" w:leader="dot" w:pos="9072"/>
        </w:tabs>
        <w:spacing w:after="120"/>
        <w:ind w:left="360" w:right="-41"/>
        <w:jc w:val="both"/>
        <w:rPr>
          <w:szCs w:val="24"/>
        </w:rPr>
      </w:pPr>
      <w:r w:rsidRPr="003111D9">
        <w:t xml:space="preserve">Wyniki badań będą </w:t>
      </w:r>
      <w:r w:rsidR="00526112" w:rsidRPr="003111D9">
        <w:t xml:space="preserve">dostarczanie w formie pisemnej </w:t>
      </w:r>
      <w:r w:rsidR="00500328" w:rsidRPr="003111D9">
        <w:t xml:space="preserve">następnego dnia </w:t>
      </w:r>
      <w:r w:rsidR="00526112" w:rsidRPr="003111D9">
        <w:t xml:space="preserve">i </w:t>
      </w:r>
      <w:r w:rsidR="00500328" w:rsidRPr="003111D9">
        <w:t xml:space="preserve">w formie </w:t>
      </w:r>
      <w:r w:rsidR="00526112" w:rsidRPr="003111D9">
        <w:t>elektronicznej</w:t>
      </w:r>
      <w:r w:rsidR="00500328" w:rsidRPr="003111D9">
        <w:t xml:space="preserve"> </w:t>
      </w:r>
      <w:r w:rsidR="00526112" w:rsidRPr="003111D9">
        <w:t>w dniu wykonania</w:t>
      </w:r>
      <w:r w:rsidR="00E23743" w:rsidRPr="003111D9">
        <w:t xml:space="preserve">, </w:t>
      </w:r>
      <w:r w:rsidRPr="003111D9">
        <w:t>w przypadkach pilnych wyniki badań należy przesłać  zeskanowane drogą elektroniczną</w:t>
      </w:r>
      <w:r w:rsidR="00526112" w:rsidRPr="003111D9">
        <w:t xml:space="preserve"> w ciągu 3 godzin</w:t>
      </w:r>
      <w:r w:rsidR="002B76C9" w:rsidRPr="003111D9">
        <w:t xml:space="preserve"> od momentu odebrania materiały biologicznego od Szpitala</w:t>
      </w:r>
      <w:r w:rsidR="00526112" w:rsidRPr="003111D9">
        <w:t>.</w:t>
      </w:r>
      <w:r w:rsidR="00500328" w:rsidRPr="003111D9">
        <w:t xml:space="preserve"> Wyniki badań w formie pisemnej i elektronicznej będą zgodne z obowiązującymi przepisami w zakresie dokumentacji medycznej.</w:t>
      </w:r>
    </w:p>
    <w:p w14:paraId="31024549" w14:textId="77777777" w:rsidR="00921A12" w:rsidRPr="003111D9" w:rsidRDefault="00921A12" w:rsidP="00A61465">
      <w:pPr>
        <w:pStyle w:val="Tekstpodstawowywcity"/>
        <w:spacing w:after="120"/>
        <w:rPr>
          <w:color w:val="auto"/>
          <w:spacing w:val="0"/>
        </w:rPr>
      </w:pPr>
      <w:r w:rsidRPr="003111D9">
        <w:rPr>
          <w:color w:val="auto"/>
          <w:spacing w:val="0"/>
        </w:rPr>
        <w:t>Przyjmujący Zamówienie zorganizuje i udostępni udzielającemu zamówienie w terminie 30 dni od podpisania umowy , system przekazywania wyników drogą elektroniczną</w:t>
      </w:r>
      <w:r w:rsidR="00515DDE" w:rsidRPr="003111D9">
        <w:rPr>
          <w:color w:val="auto"/>
          <w:spacing w:val="0"/>
        </w:rPr>
        <w:t xml:space="preserve"> wg. formatu uzgodnionego z Zamawiającym</w:t>
      </w:r>
      <w:r w:rsidRPr="003111D9">
        <w:rPr>
          <w:color w:val="auto"/>
          <w:spacing w:val="0"/>
        </w:rPr>
        <w:t>.</w:t>
      </w:r>
    </w:p>
    <w:p w14:paraId="3F28DF55" w14:textId="77777777" w:rsidR="00921A12" w:rsidRPr="003111D9" w:rsidRDefault="00921A12" w:rsidP="00A61465">
      <w:pPr>
        <w:widowControl w:val="0"/>
        <w:shd w:val="clear" w:color="auto" w:fill="FFFFFF"/>
        <w:spacing w:after="120"/>
        <w:ind w:left="357"/>
        <w:jc w:val="both"/>
        <w:rPr>
          <w:b/>
        </w:rPr>
      </w:pPr>
      <w:r w:rsidRPr="003111D9">
        <w:t xml:space="preserve">Jednocześnie prosimy o przedstawienie oferty cenowej badań specjalistycznych i rzadkich, które mogą być wykonane przez Przyjmującego Zamówienie w chwili, gdy pojawi się </w:t>
      </w:r>
      <w:r w:rsidRPr="003111D9">
        <w:lastRenderedPageBreak/>
        <w:t xml:space="preserve">zapotrzebowania na dane badanie. Płatność za dane badanie odbędzie się </w:t>
      </w:r>
      <w:r w:rsidR="00FD4E8A" w:rsidRPr="003111D9">
        <w:t>poza</w:t>
      </w:r>
      <w:r w:rsidRPr="003111D9">
        <w:t xml:space="preserve"> </w:t>
      </w:r>
      <w:r w:rsidR="00FD4E8A" w:rsidRPr="003111D9">
        <w:t>Umową</w:t>
      </w:r>
      <w:r w:rsidRPr="003111D9">
        <w:t>.</w:t>
      </w:r>
    </w:p>
    <w:p w14:paraId="1E0C833E" w14:textId="77777777" w:rsidR="00921A12" w:rsidRPr="003111D9" w:rsidRDefault="00921A12" w:rsidP="00525292">
      <w:pPr>
        <w:pStyle w:val="Nagwek4"/>
        <w:spacing w:after="120"/>
        <w:ind w:left="40"/>
        <w:jc w:val="left"/>
      </w:pPr>
      <w:r w:rsidRPr="003111D9">
        <w:t>II.       Zasady wykonywania świadczeń zdrowotnych objętych konkursem</w:t>
      </w:r>
    </w:p>
    <w:p w14:paraId="6113A050" w14:textId="77777777" w:rsidR="00921A12" w:rsidRPr="003111D9" w:rsidRDefault="00921A12" w:rsidP="00525292">
      <w:pPr>
        <w:pStyle w:val="Tekstpodstawowywcity"/>
        <w:tabs>
          <w:tab w:val="clear" w:pos="365"/>
          <w:tab w:val="clear" w:pos="9874"/>
        </w:tabs>
        <w:adjustRightInd/>
        <w:spacing w:after="120"/>
        <w:jc w:val="left"/>
        <w:rPr>
          <w:bCs/>
          <w:color w:val="auto"/>
          <w:spacing w:val="0"/>
          <w:kern w:val="144"/>
          <w:lang w:eastAsia="en-US"/>
        </w:rPr>
      </w:pPr>
      <w:r w:rsidRPr="003111D9">
        <w:rPr>
          <w:bCs/>
          <w:color w:val="auto"/>
          <w:spacing w:val="0"/>
          <w:kern w:val="144"/>
        </w:rPr>
        <w:t>Świadczenia wykonywane na zamówienie udzielającego winny spełniać następujące wymagania:</w:t>
      </w:r>
    </w:p>
    <w:p w14:paraId="48F9FF25" w14:textId="77777777" w:rsidR="00921A12" w:rsidRPr="003111D9" w:rsidRDefault="00921A12" w:rsidP="00A61465">
      <w:pPr>
        <w:widowControl w:val="0"/>
        <w:numPr>
          <w:ilvl w:val="1"/>
          <w:numId w:val="2"/>
        </w:numPr>
        <w:shd w:val="clear" w:color="auto" w:fill="FFFFFF"/>
        <w:tabs>
          <w:tab w:val="num" w:pos="720"/>
        </w:tabs>
        <w:spacing w:after="120"/>
        <w:ind w:left="900" w:hanging="540"/>
        <w:jc w:val="both"/>
        <w:rPr>
          <w:bCs/>
          <w:kern w:val="144"/>
          <w:lang w:eastAsia="en-US"/>
        </w:rPr>
      </w:pPr>
      <w:r w:rsidRPr="003111D9">
        <w:rPr>
          <w:bCs/>
          <w:kern w:val="144"/>
        </w:rPr>
        <w:t>Badania powinny być dostępne przez 24 godziny na dobę.</w:t>
      </w:r>
    </w:p>
    <w:p w14:paraId="39BDFF5D" w14:textId="77777777" w:rsidR="00921A12" w:rsidRPr="003111D9" w:rsidRDefault="00921A12" w:rsidP="00A61465">
      <w:pPr>
        <w:widowControl w:val="0"/>
        <w:numPr>
          <w:ilvl w:val="1"/>
          <w:numId w:val="2"/>
        </w:numPr>
        <w:shd w:val="clear" w:color="auto" w:fill="FFFFFF"/>
        <w:tabs>
          <w:tab w:val="num" w:pos="720"/>
        </w:tabs>
        <w:spacing w:after="120"/>
        <w:ind w:left="720"/>
        <w:jc w:val="both"/>
        <w:rPr>
          <w:bCs/>
          <w:kern w:val="144"/>
          <w:lang w:eastAsia="en-US"/>
        </w:rPr>
      </w:pPr>
      <w:r w:rsidRPr="003111D9">
        <w:rPr>
          <w:bCs/>
          <w:kern w:val="144"/>
        </w:rPr>
        <w:t xml:space="preserve">Przyjmujący zamówienie zapewni możliwość wykonywania badań w trybie pilnym przez całą dobę. W takim przypadku od zlecenia badań do czasu uzyskania informacji o wyniku badania nie może upłynąć więcej niż </w:t>
      </w:r>
      <w:r w:rsidR="0024290B" w:rsidRPr="003111D9">
        <w:rPr>
          <w:bCs/>
          <w:kern w:val="144"/>
        </w:rPr>
        <w:t>3</w:t>
      </w:r>
      <w:r w:rsidRPr="003111D9">
        <w:rPr>
          <w:bCs/>
          <w:kern w:val="144"/>
        </w:rPr>
        <w:t xml:space="preserve"> godz.</w:t>
      </w:r>
    </w:p>
    <w:p w14:paraId="48FA7338" w14:textId="77777777" w:rsidR="0024290B" w:rsidRPr="003111D9" w:rsidRDefault="00366B78" w:rsidP="00A61465">
      <w:pPr>
        <w:widowControl w:val="0"/>
        <w:numPr>
          <w:ilvl w:val="1"/>
          <w:numId w:val="2"/>
        </w:numPr>
        <w:shd w:val="clear" w:color="auto" w:fill="FFFFFF"/>
        <w:tabs>
          <w:tab w:val="num" w:pos="720"/>
        </w:tabs>
        <w:spacing w:after="120"/>
        <w:ind w:left="720"/>
        <w:jc w:val="both"/>
        <w:rPr>
          <w:bCs/>
          <w:kern w:val="144"/>
          <w:lang w:eastAsia="en-US"/>
        </w:rPr>
      </w:pPr>
      <w:r w:rsidRPr="003111D9">
        <w:rPr>
          <w:bCs/>
          <w:kern w:val="144"/>
        </w:rPr>
        <w:t>Wykonawca</w:t>
      </w:r>
      <w:r w:rsidR="0024290B" w:rsidRPr="003111D9">
        <w:rPr>
          <w:bCs/>
          <w:kern w:val="144"/>
        </w:rPr>
        <w:t xml:space="preserve"> odbiera materiał do badań własnym transportem dostosowanym do typu przewożonego materiału.</w:t>
      </w:r>
    </w:p>
    <w:p w14:paraId="55DC9635" w14:textId="5E00FADA" w:rsidR="00313F7F" w:rsidRPr="003111D9" w:rsidRDefault="00313F7F" w:rsidP="00A61465">
      <w:pPr>
        <w:widowControl w:val="0"/>
        <w:numPr>
          <w:ilvl w:val="1"/>
          <w:numId w:val="2"/>
        </w:numPr>
        <w:shd w:val="clear" w:color="auto" w:fill="FFFFFF"/>
        <w:tabs>
          <w:tab w:val="clear" w:pos="1637"/>
        </w:tabs>
        <w:spacing w:after="120"/>
        <w:ind w:left="709"/>
        <w:jc w:val="both"/>
        <w:rPr>
          <w:bCs/>
          <w:kern w:val="144"/>
          <w:lang w:eastAsia="en-US"/>
        </w:rPr>
      </w:pPr>
      <w:r w:rsidRPr="003111D9">
        <w:rPr>
          <w:bCs/>
          <w:kern w:val="144"/>
          <w:lang w:eastAsia="en-US"/>
        </w:rPr>
        <w:t xml:space="preserve">W przypadku badań laboratoryjnych, które z przyczyn technologicznych lub organizacyjnych nie są wykonywane w dniu pobrania materiału od pacjenta, Wykonawca zobowiązany jest do przekazania Zamawiającemu informacji o planowanym terminie wykonania badania oraz przewidywanym terminie udostępnienia wyniku. Informacja ta powinna zostać przekazana </w:t>
      </w:r>
      <w:r w:rsidR="00621C23" w:rsidRPr="003111D9">
        <w:rPr>
          <w:bCs/>
          <w:kern w:val="144"/>
          <w:lang w:eastAsia="en-US"/>
        </w:rPr>
        <w:t>razem z wykonanymi w danym dniu wynikami badań.</w:t>
      </w:r>
    </w:p>
    <w:p w14:paraId="124B487E" w14:textId="6332D8BC" w:rsidR="00853A13" w:rsidRPr="003111D9" w:rsidRDefault="00853A13" w:rsidP="00A61465">
      <w:pPr>
        <w:widowControl w:val="0"/>
        <w:numPr>
          <w:ilvl w:val="1"/>
          <w:numId w:val="2"/>
        </w:numPr>
        <w:shd w:val="clear" w:color="auto" w:fill="FFFFFF"/>
        <w:tabs>
          <w:tab w:val="clear" w:pos="1637"/>
        </w:tabs>
        <w:spacing w:after="120"/>
        <w:ind w:left="709"/>
        <w:jc w:val="both"/>
        <w:rPr>
          <w:bCs/>
          <w:kern w:val="144"/>
          <w:lang w:eastAsia="en-US"/>
        </w:rPr>
      </w:pPr>
      <w:r w:rsidRPr="003111D9">
        <w:rPr>
          <w:bCs/>
          <w:kern w:val="144"/>
          <w:lang w:eastAsia="en-US"/>
        </w:rPr>
        <w:t xml:space="preserve">Wykonawca zobowiązany jest do sporządzania i przekazywania Zamawiającemu miesięcznego raportu zdarzeń niepożądanych i niezgodności w procesie diagnostyki laboratoryjnej, obejmującego wszystkie etapy procesu badania laboratoryjnego: fazę </w:t>
      </w:r>
      <w:bookmarkStart w:id="0" w:name="_Hlk224217579"/>
      <w:r w:rsidRPr="003111D9">
        <w:rPr>
          <w:bCs/>
          <w:kern w:val="144"/>
          <w:lang w:eastAsia="en-US"/>
        </w:rPr>
        <w:t>przedlaboratoryjną, laboratoryjną oraz pozanalityczną</w:t>
      </w:r>
      <w:bookmarkEnd w:id="0"/>
      <w:r w:rsidRPr="003111D9">
        <w:rPr>
          <w:bCs/>
          <w:kern w:val="144"/>
          <w:lang w:eastAsia="en-US"/>
        </w:rPr>
        <w:t>.</w:t>
      </w:r>
    </w:p>
    <w:p w14:paraId="4B22FC6A" w14:textId="77777777" w:rsidR="00921A12" w:rsidRPr="003111D9" w:rsidRDefault="00921A12" w:rsidP="00A61465">
      <w:pPr>
        <w:widowControl w:val="0"/>
        <w:numPr>
          <w:ilvl w:val="1"/>
          <w:numId w:val="2"/>
        </w:numPr>
        <w:shd w:val="clear" w:color="auto" w:fill="FFFFFF"/>
        <w:tabs>
          <w:tab w:val="num" w:pos="720"/>
        </w:tabs>
        <w:spacing w:after="120"/>
        <w:ind w:left="720"/>
        <w:jc w:val="both"/>
        <w:rPr>
          <w:bCs/>
          <w:kern w:val="144"/>
          <w:lang w:eastAsia="en-US"/>
        </w:rPr>
      </w:pPr>
      <w:r w:rsidRPr="003111D9">
        <w:rPr>
          <w:bCs/>
          <w:kern w:val="144"/>
        </w:rPr>
        <w:t>Z wykonanych badań dostarczone będą miesięczne raporty w formie pozwalającej na analizę ilościową i wartościową ze względu na zlecającą komórkę organizacyjną zawierające dane; nazwisko i pesel pacjenta, nazwisko lekarz zlecającego, rodzaj badania, cenę jednostkową badania, datę zlecenia i wykonania oraz zbiorcze zestawienie wykonywanych badań.</w:t>
      </w:r>
    </w:p>
    <w:p w14:paraId="183A5CE1" w14:textId="77777777" w:rsidR="00921A12" w:rsidRPr="003111D9" w:rsidRDefault="00921A12" w:rsidP="00A61465">
      <w:pPr>
        <w:widowControl w:val="0"/>
        <w:numPr>
          <w:ilvl w:val="1"/>
          <w:numId w:val="2"/>
        </w:numPr>
        <w:shd w:val="clear" w:color="auto" w:fill="FFFFFF"/>
        <w:tabs>
          <w:tab w:val="clear" w:pos="1637"/>
          <w:tab w:val="num" w:pos="709"/>
        </w:tabs>
        <w:spacing w:after="120"/>
        <w:ind w:left="720"/>
        <w:jc w:val="both"/>
        <w:rPr>
          <w:bCs/>
          <w:kern w:val="144"/>
          <w:lang w:eastAsia="en-US"/>
        </w:rPr>
      </w:pPr>
      <w:r w:rsidRPr="003111D9">
        <w:rPr>
          <w:bCs/>
          <w:kern w:val="144"/>
        </w:rPr>
        <w:t xml:space="preserve">Wykonywanie przedmiotowych badań powinno być realizowane zgodnie                             z ustalonymi procedurami oraz standardami jakości w zakresie czynności laboratoryjnej diagnostyki medycznej w tym immunologii medycznej, oceny ich jakości i wartości diagnostycznej oraz laboratoryjnej interpretacji i </w:t>
      </w:r>
      <w:r w:rsidR="00736EA9" w:rsidRPr="003111D9">
        <w:rPr>
          <w:bCs/>
          <w:kern w:val="144"/>
        </w:rPr>
        <w:t>powinny być autoryzowane przez diagnostę laboratoryjnego.</w:t>
      </w:r>
    </w:p>
    <w:p w14:paraId="1209EC92" w14:textId="77777777" w:rsidR="00921A12" w:rsidRPr="003111D9" w:rsidRDefault="00921A12" w:rsidP="00A61465">
      <w:pPr>
        <w:widowControl w:val="0"/>
        <w:numPr>
          <w:ilvl w:val="1"/>
          <w:numId w:val="2"/>
        </w:numPr>
        <w:shd w:val="clear" w:color="auto" w:fill="FFFFFF"/>
        <w:tabs>
          <w:tab w:val="clear" w:pos="1637"/>
          <w:tab w:val="num" w:pos="709"/>
        </w:tabs>
        <w:spacing w:after="120"/>
        <w:ind w:left="720"/>
        <w:jc w:val="both"/>
        <w:rPr>
          <w:bCs/>
          <w:kern w:val="144"/>
          <w:lang w:eastAsia="en-US"/>
        </w:rPr>
      </w:pPr>
      <w:r w:rsidRPr="003111D9">
        <w:rPr>
          <w:bCs/>
          <w:kern w:val="144"/>
        </w:rPr>
        <w:t>Podstawą do wykonania badania będzie pisemne zlecenie według wzoru ustalonego wspólnie przez przyjmującego zamówienie i udzielającego zamówienie.</w:t>
      </w:r>
    </w:p>
    <w:p w14:paraId="21C565CC" w14:textId="77777777" w:rsidR="00921A12" w:rsidRPr="003111D9" w:rsidRDefault="00921A12" w:rsidP="00525292">
      <w:pPr>
        <w:widowControl w:val="0"/>
        <w:numPr>
          <w:ilvl w:val="1"/>
          <w:numId w:val="2"/>
        </w:numPr>
        <w:shd w:val="clear" w:color="auto" w:fill="FFFFFF"/>
        <w:tabs>
          <w:tab w:val="clear" w:pos="1637"/>
          <w:tab w:val="num" w:pos="709"/>
        </w:tabs>
        <w:spacing w:after="120"/>
        <w:ind w:left="720"/>
        <w:rPr>
          <w:bCs/>
          <w:kern w:val="144"/>
          <w:lang w:eastAsia="en-US"/>
        </w:rPr>
      </w:pPr>
      <w:r w:rsidRPr="003111D9">
        <w:rPr>
          <w:bCs/>
          <w:kern w:val="144"/>
        </w:rPr>
        <w:t xml:space="preserve">Badania będą wykonywane przy zachowaniu należytej staranności wg zaleceń Zespołu ds. organizacji systemu jakości w laboratoriach diagnostycznych w Polsce, powołanym przez Ministra Zdrowia i według zaleceń konsultanta krajowego                 w dziedzinie diagnostyki laboratoryjnej oraz zgodnie z posiadaną wiedzą diagnostyczną, obowiązującymi wymogami i standardami na zasadach wynikających z ustawy o zakładach opieki zdrowotnej oraz rozporządzeń Ministra Zdrowia                      w sprawie wymagań jakim powinny odpowiadać medyczne laboratoria diagnostyczne. Laboratorium uczestniczyć będzie w zewnętrznych programach oceny jakości ogólnopolskich i międzynarodowych, wdrożone zostaną procedury zapewniania jakości badań laboratoryjnych zgodnie z praktyką, sztuką i etyką zawodu. </w:t>
      </w:r>
    </w:p>
    <w:p w14:paraId="2CDF04E6" w14:textId="77777777" w:rsidR="00F81176" w:rsidRPr="003111D9" w:rsidRDefault="00921A12" w:rsidP="00A61465">
      <w:pPr>
        <w:numPr>
          <w:ilvl w:val="1"/>
          <w:numId w:val="2"/>
        </w:numPr>
        <w:shd w:val="clear" w:color="auto" w:fill="FFFFFF"/>
        <w:tabs>
          <w:tab w:val="clear" w:pos="1637"/>
          <w:tab w:val="num" w:pos="142"/>
        </w:tabs>
        <w:spacing w:after="120"/>
        <w:ind w:left="426" w:firstLine="0"/>
        <w:jc w:val="both"/>
        <w:rPr>
          <w:bCs/>
          <w:lang w:eastAsia="en-US"/>
        </w:rPr>
      </w:pPr>
      <w:r w:rsidRPr="003111D9">
        <w:rPr>
          <w:bCs/>
          <w:kern w:val="144"/>
        </w:rPr>
        <w:t xml:space="preserve">Płatności za badania realizowane będą na podstawie wystawianej co miesiąc faktury, sporządzonej na podstawie zestawienia wykonanych badań, potwierdzonego przez udzielającego zamówienie. Termin płatności wynosi 30 (trzydzieści)  dni od daty doręczenia faktury. </w:t>
      </w:r>
    </w:p>
    <w:p w14:paraId="02CBB178" w14:textId="77777777" w:rsidR="00F81176" w:rsidRPr="003111D9" w:rsidRDefault="00DB2CC3" w:rsidP="00A61465">
      <w:pPr>
        <w:numPr>
          <w:ilvl w:val="1"/>
          <w:numId w:val="2"/>
        </w:numPr>
        <w:shd w:val="clear" w:color="auto" w:fill="FFFFFF"/>
        <w:tabs>
          <w:tab w:val="clear" w:pos="1637"/>
          <w:tab w:val="num" w:pos="720"/>
          <w:tab w:val="num" w:pos="851"/>
        </w:tabs>
        <w:spacing w:after="120"/>
        <w:ind w:left="720" w:hanging="294"/>
        <w:jc w:val="both"/>
        <w:rPr>
          <w:rStyle w:val="FontStyle11"/>
        </w:rPr>
      </w:pPr>
      <w:r w:rsidRPr="003111D9">
        <w:rPr>
          <w:rStyle w:val="FontStyle11"/>
        </w:rPr>
        <w:lastRenderedPageBreak/>
        <w:t>Wykonawca zapewnia na własny koszt</w:t>
      </w:r>
      <w:r w:rsidR="00E66425" w:rsidRPr="003111D9">
        <w:rPr>
          <w:rStyle w:val="FontStyle11"/>
        </w:rPr>
        <w:t xml:space="preserve"> dostawę do</w:t>
      </w:r>
      <w:r w:rsidR="005E0929" w:rsidRPr="003111D9">
        <w:rPr>
          <w:rStyle w:val="FontStyle11"/>
        </w:rPr>
        <w:t xml:space="preserve"> Zamawiającego </w:t>
      </w:r>
      <w:r w:rsidR="005C76C9" w:rsidRPr="003111D9">
        <w:rPr>
          <w:rStyle w:val="FontStyle11"/>
        </w:rPr>
        <w:t xml:space="preserve">pojemników </w:t>
      </w:r>
      <w:r w:rsidR="005C76C9" w:rsidRPr="003111D9">
        <w:rPr>
          <w:rStyle w:val="FontStyle11"/>
        </w:rPr>
        <w:br/>
        <w:t xml:space="preserve">do kału, moczu, posiewu moczu, posiewu krwi, sprzętu jednorazowego użytku </w:t>
      </w:r>
      <w:r w:rsidR="005C76C9" w:rsidRPr="003111D9">
        <w:rPr>
          <w:rStyle w:val="FontStyle11"/>
        </w:rPr>
        <w:br/>
      </w:r>
      <w:r w:rsidR="0015068C" w:rsidRPr="003111D9">
        <w:rPr>
          <w:rStyle w:val="FontStyle11"/>
        </w:rPr>
        <w:t xml:space="preserve">do </w:t>
      </w:r>
      <w:r w:rsidR="005E0929" w:rsidRPr="003111D9">
        <w:rPr>
          <w:rStyle w:val="FontStyle11"/>
        </w:rPr>
        <w:t xml:space="preserve">pobierania krwi w </w:t>
      </w:r>
      <w:r w:rsidR="00006822" w:rsidRPr="003111D9">
        <w:rPr>
          <w:rStyle w:val="FontStyle11"/>
        </w:rPr>
        <w:t>system</w:t>
      </w:r>
      <w:r w:rsidR="00396848" w:rsidRPr="003111D9">
        <w:rPr>
          <w:rStyle w:val="FontStyle11"/>
        </w:rPr>
        <w:t>ie</w:t>
      </w:r>
      <w:r w:rsidR="00006822" w:rsidRPr="003111D9">
        <w:rPr>
          <w:rStyle w:val="FontStyle11"/>
        </w:rPr>
        <w:t xml:space="preserve"> </w:t>
      </w:r>
      <w:r w:rsidR="005E0929" w:rsidRPr="003111D9">
        <w:rPr>
          <w:rStyle w:val="FontStyle11"/>
        </w:rPr>
        <w:t>zamkniętym</w:t>
      </w:r>
      <w:r w:rsidR="00F81176" w:rsidRPr="003111D9">
        <w:rPr>
          <w:rStyle w:val="FontStyle11"/>
        </w:rPr>
        <w:t xml:space="preserve"> </w:t>
      </w:r>
      <w:r w:rsidR="00006822" w:rsidRPr="003111D9">
        <w:rPr>
          <w:rStyle w:val="FontStyle11"/>
        </w:rPr>
        <w:t>aspiracyjno-prożniow</w:t>
      </w:r>
      <w:r w:rsidR="005E0929" w:rsidRPr="003111D9">
        <w:rPr>
          <w:rStyle w:val="FontStyle11"/>
        </w:rPr>
        <w:t>ym</w:t>
      </w:r>
      <w:r w:rsidR="00396848" w:rsidRPr="003111D9">
        <w:rPr>
          <w:rStyle w:val="FontStyle11"/>
        </w:rPr>
        <w:t xml:space="preserve"> firmy Sarstedt</w:t>
      </w:r>
      <w:r w:rsidR="00E66425" w:rsidRPr="003111D9">
        <w:rPr>
          <w:rStyle w:val="FontStyle11"/>
        </w:rPr>
        <w:t xml:space="preserve"> </w:t>
      </w:r>
      <w:r w:rsidR="0015068C" w:rsidRPr="003111D9">
        <w:rPr>
          <w:rStyle w:val="FontStyle11"/>
        </w:rPr>
        <w:br/>
      </w:r>
      <w:r w:rsidR="00E66425" w:rsidRPr="003111D9">
        <w:rPr>
          <w:rStyle w:val="FontStyle11"/>
        </w:rPr>
        <w:t>w szczególności</w:t>
      </w:r>
      <w:r w:rsidR="00006822" w:rsidRPr="003111D9">
        <w:rPr>
          <w:rStyle w:val="FontStyle11"/>
        </w:rPr>
        <w:t xml:space="preserve">:  </w:t>
      </w:r>
    </w:p>
    <w:p w14:paraId="5B63E7C3" w14:textId="77777777" w:rsidR="00F81176" w:rsidRPr="003111D9" w:rsidRDefault="00F81176" w:rsidP="00525292">
      <w:pPr>
        <w:pStyle w:val="Style1"/>
        <w:widowControl/>
        <w:spacing w:after="120" w:line="240" w:lineRule="auto"/>
        <w:ind w:left="709" w:hanging="142"/>
        <w:jc w:val="left"/>
        <w:rPr>
          <w:rStyle w:val="FontStyle11"/>
        </w:rPr>
      </w:pPr>
      <w:r w:rsidRPr="003111D9">
        <w:rPr>
          <w:rStyle w:val="FontStyle11"/>
        </w:rPr>
        <w:t>1</w:t>
      </w:r>
      <w:r w:rsidR="00F4520A" w:rsidRPr="003111D9">
        <w:rPr>
          <w:rStyle w:val="FontStyle11"/>
        </w:rPr>
        <w:t>1</w:t>
      </w:r>
      <w:r w:rsidRPr="003111D9">
        <w:rPr>
          <w:rStyle w:val="FontStyle11"/>
        </w:rPr>
        <w:t xml:space="preserve">.1.próbowko-strzykawek systemu zamkniętego aspiracyjno-prożniowego </w:t>
      </w:r>
      <w:r w:rsidR="00006822" w:rsidRPr="003111D9">
        <w:rPr>
          <w:rStyle w:val="FontStyle11"/>
        </w:rPr>
        <w:t xml:space="preserve"> </w:t>
      </w:r>
    </w:p>
    <w:p w14:paraId="22BF1343" w14:textId="77777777" w:rsidR="00F81176" w:rsidRPr="003111D9" w:rsidRDefault="00F81176" w:rsidP="00525292">
      <w:pPr>
        <w:pStyle w:val="Style2"/>
        <w:widowControl/>
        <w:tabs>
          <w:tab w:val="left" w:pos="211"/>
        </w:tabs>
        <w:spacing w:after="120"/>
        <w:ind w:left="709" w:hanging="142"/>
        <w:rPr>
          <w:rStyle w:val="FontStyle11"/>
        </w:rPr>
      </w:pPr>
      <w:r w:rsidRPr="003111D9">
        <w:rPr>
          <w:rStyle w:val="FontStyle11"/>
        </w:rPr>
        <w:t>1</w:t>
      </w:r>
      <w:r w:rsidR="00F4520A" w:rsidRPr="003111D9">
        <w:rPr>
          <w:rStyle w:val="FontStyle11"/>
        </w:rPr>
        <w:t>1</w:t>
      </w:r>
      <w:r w:rsidRPr="003111D9">
        <w:rPr>
          <w:rStyle w:val="FontStyle11"/>
        </w:rPr>
        <w:t>.2.probówko-s</w:t>
      </w:r>
      <w:r w:rsidR="00396848" w:rsidRPr="003111D9">
        <w:rPr>
          <w:rStyle w:val="FontStyle11"/>
        </w:rPr>
        <w:t xml:space="preserve">trzykawki do biochemii o poj. </w:t>
      </w:r>
      <w:r w:rsidRPr="003111D9">
        <w:rPr>
          <w:rStyle w:val="FontStyle11"/>
        </w:rPr>
        <w:t>2,6 ml</w:t>
      </w:r>
      <w:r w:rsidR="00006822" w:rsidRPr="003111D9">
        <w:rPr>
          <w:rStyle w:val="FontStyle11"/>
        </w:rPr>
        <w:t>.</w:t>
      </w:r>
      <w:r w:rsidR="00396848" w:rsidRPr="003111D9">
        <w:rPr>
          <w:rStyle w:val="FontStyle11"/>
        </w:rPr>
        <w:t>, 4,5 ml., 4,9 ml.</w:t>
      </w:r>
      <w:r w:rsidR="00006822" w:rsidRPr="003111D9">
        <w:rPr>
          <w:rStyle w:val="FontStyle11"/>
        </w:rPr>
        <w:t>,</w:t>
      </w:r>
    </w:p>
    <w:p w14:paraId="1752BFA5" w14:textId="77777777" w:rsidR="00F81176" w:rsidRPr="003111D9" w:rsidRDefault="00F81176" w:rsidP="00525292">
      <w:pPr>
        <w:pStyle w:val="Style2"/>
        <w:widowControl/>
        <w:tabs>
          <w:tab w:val="left" w:pos="211"/>
        </w:tabs>
        <w:spacing w:after="120"/>
        <w:ind w:left="709" w:hanging="142"/>
        <w:rPr>
          <w:rStyle w:val="FontStyle11"/>
        </w:rPr>
      </w:pPr>
      <w:r w:rsidRPr="003111D9">
        <w:rPr>
          <w:rStyle w:val="FontStyle11"/>
        </w:rPr>
        <w:t>1</w:t>
      </w:r>
      <w:r w:rsidR="00F4520A" w:rsidRPr="003111D9">
        <w:rPr>
          <w:rStyle w:val="FontStyle11"/>
        </w:rPr>
        <w:t>1</w:t>
      </w:r>
      <w:r w:rsidRPr="003111D9">
        <w:rPr>
          <w:rStyle w:val="FontStyle11"/>
        </w:rPr>
        <w:t>.3.probówko-strzykawki do biochemii o poj. 1,2 ml</w:t>
      </w:r>
      <w:r w:rsidR="00006822" w:rsidRPr="003111D9">
        <w:rPr>
          <w:rStyle w:val="FontStyle11"/>
        </w:rPr>
        <w:t>.,</w:t>
      </w:r>
    </w:p>
    <w:p w14:paraId="5C8EC94C" w14:textId="77777777" w:rsidR="00F81176" w:rsidRPr="003111D9" w:rsidRDefault="00F81176" w:rsidP="00525292">
      <w:pPr>
        <w:pStyle w:val="Style2"/>
        <w:widowControl/>
        <w:tabs>
          <w:tab w:val="left" w:pos="211"/>
        </w:tabs>
        <w:spacing w:after="120"/>
        <w:ind w:left="709" w:hanging="142"/>
        <w:rPr>
          <w:rStyle w:val="FontStyle11"/>
        </w:rPr>
      </w:pPr>
      <w:r w:rsidRPr="003111D9">
        <w:rPr>
          <w:rStyle w:val="FontStyle11"/>
        </w:rPr>
        <w:t>1</w:t>
      </w:r>
      <w:r w:rsidR="00F4520A" w:rsidRPr="003111D9">
        <w:rPr>
          <w:rStyle w:val="FontStyle11"/>
        </w:rPr>
        <w:t>1</w:t>
      </w:r>
      <w:r w:rsidRPr="003111D9">
        <w:rPr>
          <w:rStyle w:val="FontStyle11"/>
        </w:rPr>
        <w:t>.4.probówko-strzykawki do morfologii o poj. 1,2 ml</w:t>
      </w:r>
      <w:r w:rsidR="00006822" w:rsidRPr="003111D9">
        <w:rPr>
          <w:rStyle w:val="FontStyle11"/>
        </w:rPr>
        <w:t>.,</w:t>
      </w:r>
    </w:p>
    <w:p w14:paraId="6CCD56D4" w14:textId="77777777" w:rsidR="00F81176" w:rsidRPr="003111D9" w:rsidRDefault="00F81176" w:rsidP="00525292">
      <w:pPr>
        <w:pStyle w:val="Style2"/>
        <w:widowControl/>
        <w:tabs>
          <w:tab w:val="left" w:pos="211"/>
        </w:tabs>
        <w:spacing w:after="120"/>
        <w:ind w:left="709" w:hanging="142"/>
        <w:rPr>
          <w:rStyle w:val="FontStyle11"/>
        </w:rPr>
      </w:pPr>
      <w:r w:rsidRPr="003111D9">
        <w:rPr>
          <w:rStyle w:val="FontStyle11"/>
        </w:rPr>
        <w:t>1</w:t>
      </w:r>
      <w:r w:rsidR="00F4520A" w:rsidRPr="003111D9">
        <w:rPr>
          <w:rStyle w:val="FontStyle11"/>
        </w:rPr>
        <w:t>1</w:t>
      </w:r>
      <w:r w:rsidRPr="003111D9">
        <w:rPr>
          <w:rStyle w:val="FontStyle11"/>
        </w:rPr>
        <w:t>.5.probówko-strzykawki do koagulologii o poj</w:t>
      </w:r>
      <w:r w:rsidR="00006822" w:rsidRPr="003111D9">
        <w:rPr>
          <w:rStyle w:val="FontStyle11"/>
        </w:rPr>
        <w:t>.</w:t>
      </w:r>
      <w:r w:rsidR="00396848" w:rsidRPr="003111D9">
        <w:rPr>
          <w:rStyle w:val="FontStyle11"/>
        </w:rPr>
        <w:t xml:space="preserve"> 1,4</w:t>
      </w:r>
      <w:r w:rsidRPr="003111D9">
        <w:rPr>
          <w:rStyle w:val="FontStyle11"/>
        </w:rPr>
        <w:t xml:space="preserve"> ml</w:t>
      </w:r>
      <w:r w:rsidR="00006822" w:rsidRPr="003111D9">
        <w:rPr>
          <w:rStyle w:val="FontStyle11"/>
        </w:rPr>
        <w:t>.</w:t>
      </w:r>
      <w:r w:rsidR="00396848" w:rsidRPr="003111D9">
        <w:rPr>
          <w:rStyle w:val="FontStyle11"/>
        </w:rPr>
        <w:t xml:space="preserve"> do OB. 2,0 ml.</w:t>
      </w:r>
    </w:p>
    <w:p w14:paraId="1C88E446" w14:textId="77777777" w:rsidR="00396848" w:rsidRPr="003111D9" w:rsidRDefault="00396848" w:rsidP="00525292">
      <w:pPr>
        <w:pStyle w:val="Style2"/>
        <w:widowControl/>
        <w:tabs>
          <w:tab w:val="left" w:pos="211"/>
        </w:tabs>
        <w:spacing w:after="120"/>
        <w:ind w:left="709" w:hanging="142"/>
        <w:rPr>
          <w:rStyle w:val="FontStyle11"/>
        </w:rPr>
      </w:pPr>
      <w:r w:rsidRPr="003111D9">
        <w:rPr>
          <w:rStyle w:val="FontStyle11"/>
        </w:rPr>
        <w:t xml:space="preserve">oraz </w:t>
      </w:r>
      <w:r w:rsidR="0015068C" w:rsidRPr="003111D9">
        <w:rPr>
          <w:rStyle w:val="FontStyle11"/>
        </w:rPr>
        <w:t>probówki</w:t>
      </w:r>
      <w:r w:rsidR="005C76C9" w:rsidRPr="003111D9">
        <w:rPr>
          <w:rStyle w:val="FontStyle11"/>
        </w:rPr>
        <w:t xml:space="preserve"> i igły</w:t>
      </w:r>
      <w:r w:rsidRPr="003111D9">
        <w:rPr>
          <w:rStyle w:val="FontStyle11"/>
        </w:rPr>
        <w:t xml:space="preserve"> firmy Vacutest </w:t>
      </w:r>
      <w:r w:rsidR="0015068C" w:rsidRPr="003111D9">
        <w:rPr>
          <w:rStyle w:val="FontStyle11"/>
        </w:rPr>
        <w:t>i igły do badań z biochemii, koagulogii, morfologii i OB.</w:t>
      </w:r>
    </w:p>
    <w:p w14:paraId="4AAA2294" w14:textId="77777777" w:rsidR="005D1E37" w:rsidRPr="003111D9" w:rsidRDefault="00F81176" w:rsidP="00525292">
      <w:pPr>
        <w:pStyle w:val="Style4"/>
        <w:widowControl/>
        <w:numPr>
          <w:ilvl w:val="1"/>
          <w:numId w:val="2"/>
        </w:numPr>
        <w:tabs>
          <w:tab w:val="clear" w:pos="1637"/>
          <w:tab w:val="num" w:pos="567"/>
        </w:tabs>
        <w:spacing w:after="120" w:line="240" w:lineRule="auto"/>
        <w:ind w:left="567" w:right="-24"/>
        <w:rPr>
          <w:rStyle w:val="FontStyle14"/>
          <w:sz w:val="24"/>
          <w:szCs w:val="24"/>
          <w:lang w:eastAsia="en-US"/>
        </w:rPr>
      </w:pPr>
      <w:r w:rsidRPr="003111D9">
        <w:rPr>
          <w:rStyle w:val="FontStyle14"/>
          <w:sz w:val="24"/>
          <w:szCs w:val="24"/>
          <w:lang w:eastAsia="en-US"/>
        </w:rPr>
        <w:t>Z</w:t>
      </w:r>
      <w:r w:rsidR="00714FE5" w:rsidRPr="003111D9">
        <w:rPr>
          <w:rStyle w:val="FontStyle14"/>
          <w:sz w:val="24"/>
          <w:szCs w:val="24"/>
          <w:lang w:eastAsia="en-US"/>
        </w:rPr>
        <w:t xml:space="preserve">amawiający wymaga </w:t>
      </w:r>
      <w:r w:rsidR="00876501" w:rsidRPr="003111D9">
        <w:rPr>
          <w:rStyle w:val="FontStyle14"/>
          <w:sz w:val="24"/>
          <w:szCs w:val="24"/>
          <w:lang w:eastAsia="en-US"/>
        </w:rPr>
        <w:t>okresowych zestawień wykonywanych badań</w:t>
      </w:r>
      <w:r w:rsidR="001C4F2A" w:rsidRPr="003111D9">
        <w:rPr>
          <w:rStyle w:val="FontStyle14"/>
          <w:sz w:val="24"/>
          <w:szCs w:val="24"/>
          <w:lang w:eastAsia="en-US"/>
        </w:rPr>
        <w:t xml:space="preserve"> </w:t>
      </w:r>
      <w:r w:rsidR="00714FE5" w:rsidRPr="003111D9">
        <w:rPr>
          <w:rStyle w:val="FontStyle14"/>
          <w:sz w:val="24"/>
          <w:szCs w:val="24"/>
          <w:lang w:eastAsia="en-US"/>
        </w:rPr>
        <w:t>raz w miesiącu</w:t>
      </w:r>
      <w:r w:rsidR="001C4F2A" w:rsidRPr="003111D9">
        <w:rPr>
          <w:rStyle w:val="FontStyle14"/>
          <w:sz w:val="24"/>
          <w:szCs w:val="24"/>
          <w:lang w:eastAsia="en-US"/>
        </w:rPr>
        <w:t>, raz na kwartał</w:t>
      </w:r>
      <w:r w:rsidR="00876501" w:rsidRPr="003111D9">
        <w:rPr>
          <w:rStyle w:val="FontStyle14"/>
          <w:sz w:val="24"/>
          <w:szCs w:val="24"/>
          <w:lang w:eastAsia="en-US"/>
        </w:rPr>
        <w:t xml:space="preserve"> oraz zbiorczego zestawienia raz w roku</w:t>
      </w:r>
      <w:r w:rsidR="005D1E37" w:rsidRPr="003111D9">
        <w:rPr>
          <w:rStyle w:val="FontStyle14"/>
          <w:sz w:val="24"/>
          <w:szCs w:val="24"/>
          <w:lang w:eastAsia="en-US"/>
        </w:rPr>
        <w:t>:</w:t>
      </w:r>
    </w:p>
    <w:p w14:paraId="7BFD56BD" w14:textId="77777777" w:rsidR="005D1E37" w:rsidRPr="003111D9" w:rsidRDefault="00F81176"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 liczbę wykonywanych badań mikrobiologicznych, </w:t>
      </w:r>
    </w:p>
    <w:p w14:paraId="40F57BBC" w14:textId="77777777" w:rsidR="005D1E37" w:rsidRPr="003111D9" w:rsidRDefault="00A5348E"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wykaz</w:t>
      </w:r>
      <w:r w:rsidR="00F81176" w:rsidRPr="003111D9">
        <w:rPr>
          <w:rStyle w:val="FontStyle14"/>
          <w:sz w:val="24"/>
          <w:szCs w:val="24"/>
          <w:lang w:eastAsia="en-US"/>
        </w:rPr>
        <w:t xml:space="preserve"> dodatnich badań</w:t>
      </w:r>
      <w:r w:rsidRPr="003111D9">
        <w:rPr>
          <w:rStyle w:val="FontStyle14"/>
          <w:sz w:val="24"/>
          <w:szCs w:val="24"/>
          <w:lang w:eastAsia="en-US"/>
        </w:rPr>
        <w:t xml:space="preserve"> mikrobiologicznych</w:t>
      </w:r>
      <w:r w:rsidR="00714FE5" w:rsidRPr="003111D9">
        <w:rPr>
          <w:rStyle w:val="FontStyle14"/>
          <w:sz w:val="24"/>
          <w:szCs w:val="24"/>
          <w:lang w:eastAsia="en-US"/>
        </w:rPr>
        <w:t xml:space="preserve"> z nazwiskiem i datą rejestracji pacjenta</w:t>
      </w:r>
      <w:r w:rsidR="00F81176" w:rsidRPr="003111D9">
        <w:rPr>
          <w:rStyle w:val="FontStyle14"/>
          <w:sz w:val="24"/>
          <w:szCs w:val="24"/>
          <w:lang w:eastAsia="en-US"/>
        </w:rPr>
        <w:t>,</w:t>
      </w:r>
      <w:r w:rsidR="00714FE5" w:rsidRPr="003111D9">
        <w:rPr>
          <w:rStyle w:val="FontStyle14"/>
          <w:sz w:val="24"/>
          <w:szCs w:val="24"/>
          <w:lang w:eastAsia="en-US"/>
        </w:rPr>
        <w:t xml:space="preserve"> </w:t>
      </w:r>
    </w:p>
    <w:p w14:paraId="2498A481" w14:textId="77777777" w:rsidR="005D1E37" w:rsidRPr="003111D9" w:rsidRDefault="00714FE5"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zestawienie liczby zidentyfikowanych organizmów z wyszczególnieniem liczby identyfikacji i pacjentów w podziale na punkty pobrań,</w:t>
      </w:r>
    </w:p>
    <w:p w14:paraId="0EEBAE1A" w14:textId="77777777" w:rsidR="005D1E37" w:rsidRPr="003111D9" w:rsidRDefault="00714FE5"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 zestawienie liczby dostarczanych materiałów z wyszcz</w:t>
      </w:r>
      <w:r w:rsidR="005D1E37" w:rsidRPr="003111D9">
        <w:rPr>
          <w:rStyle w:val="FontStyle14"/>
          <w:sz w:val="24"/>
          <w:szCs w:val="24"/>
          <w:lang w:eastAsia="en-US"/>
        </w:rPr>
        <w:t>ególnieniem liczby identyfikacji i pacjentów w podziale na punkty pobrań,</w:t>
      </w:r>
    </w:p>
    <w:p w14:paraId="0282C8A2" w14:textId="77777777" w:rsidR="005D1E37" w:rsidRPr="003111D9" w:rsidRDefault="005D1E37"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 zestawienie lekowrażliwości organizmów na podstawie liczby pacjentów </w:t>
      </w:r>
      <w:r w:rsidR="00587028" w:rsidRPr="003111D9">
        <w:rPr>
          <w:rStyle w:val="FontStyle14"/>
          <w:sz w:val="24"/>
          <w:szCs w:val="24"/>
          <w:lang w:eastAsia="en-US"/>
        </w:rPr>
        <w:br/>
      </w:r>
      <w:r w:rsidRPr="003111D9">
        <w:rPr>
          <w:rStyle w:val="FontStyle14"/>
          <w:sz w:val="24"/>
          <w:szCs w:val="24"/>
          <w:lang w:eastAsia="en-US"/>
        </w:rPr>
        <w:t>w podziale na punkty pobrań oraz dodatkowo w podziale na materiały i w podziale na organizmy,</w:t>
      </w:r>
    </w:p>
    <w:p w14:paraId="6E579044" w14:textId="77777777" w:rsidR="00044624" w:rsidRPr="003111D9" w:rsidRDefault="005D1E37"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 zestawienie skuteczności działania leków na podstawie liczby pacjentów w podziale na punkty pobrań oraz dodatkowo w podziale na materiały i w podziale na antybiotyki, </w:t>
      </w:r>
    </w:p>
    <w:p w14:paraId="3046815C" w14:textId="77777777" w:rsidR="00044624" w:rsidRPr="003111D9" w:rsidRDefault="005D1E37"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mapę mikrobiologiczną liczby pacjentów, u których zidentyfikowano wybrane organizmy, </w:t>
      </w:r>
    </w:p>
    <w:p w14:paraId="1BDD6C2F" w14:textId="77777777" w:rsidR="00044624" w:rsidRPr="003111D9" w:rsidRDefault="005D1E37" w:rsidP="00A61465">
      <w:pPr>
        <w:pStyle w:val="Style4"/>
        <w:widowControl/>
        <w:numPr>
          <w:ilvl w:val="0"/>
          <w:numId w:val="30"/>
        </w:numPr>
        <w:spacing w:after="120" w:line="240" w:lineRule="auto"/>
        <w:ind w:right="-24"/>
        <w:jc w:val="both"/>
        <w:rPr>
          <w:rStyle w:val="FontStyle14"/>
          <w:sz w:val="24"/>
          <w:szCs w:val="24"/>
          <w:lang w:eastAsia="en-US"/>
        </w:rPr>
      </w:pPr>
      <w:r w:rsidRPr="003111D9">
        <w:rPr>
          <w:rStyle w:val="FontStyle14"/>
          <w:sz w:val="24"/>
          <w:szCs w:val="24"/>
          <w:lang w:eastAsia="en-US"/>
        </w:rPr>
        <w:t xml:space="preserve">ogniska epidemiczne na podstawie fenotypów prezentujące liczbę pacjentów </w:t>
      </w:r>
      <w:r w:rsidR="00FD62C9" w:rsidRPr="003111D9">
        <w:rPr>
          <w:rStyle w:val="FontStyle14"/>
          <w:sz w:val="24"/>
          <w:szCs w:val="24"/>
          <w:lang w:eastAsia="en-US"/>
        </w:rPr>
        <w:br/>
      </w:r>
      <w:r w:rsidRPr="003111D9">
        <w:rPr>
          <w:rStyle w:val="FontStyle14"/>
          <w:sz w:val="24"/>
          <w:szCs w:val="24"/>
          <w:lang w:eastAsia="en-US"/>
        </w:rPr>
        <w:t>w podziale na fenotypy i organizmy</w:t>
      </w:r>
      <w:r w:rsidR="00044624" w:rsidRPr="003111D9">
        <w:rPr>
          <w:rStyle w:val="FontStyle14"/>
          <w:sz w:val="24"/>
          <w:szCs w:val="24"/>
          <w:lang w:eastAsia="en-US"/>
        </w:rPr>
        <w:t>.</w:t>
      </w:r>
      <w:r w:rsidR="00F81176" w:rsidRPr="003111D9">
        <w:rPr>
          <w:rStyle w:val="FontStyle14"/>
          <w:sz w:val="24"/>
          <w:szCs w:val="24"/>
          <w:lang w:eastAsia="en-US"/>
        </w:rPr>
        <w:t xml:space="preserve"> </w:t>
      </w:r>
    </w:p>
    <w:p w14:paraId="188BFEAC" w14:textId="77777777" w:rsidR="00F81176" w:rsidRPr="003111D9" w:rsidRDefault="00F81176" w:rsidP="00A61465">
      <w:pPr>
        <w:pStyle w:val="Style4"/>
        <w:widowControl/>
        <w:numPr>
          <w:ilvl w:val="1"/>
          <w:numId w:val="2"/>
        </w:numPr>
        <w:tabs>
          <w:tab w:val="clear" w:pos="1637"/>
        </w:tabs>
        <w:spacing w:after="120" w:line="240" w:lineRule="auto"/>
        <w:ind w:left="709" w:right="-24" w:hanging="142"/>
        <w:jc w:val="both"/>
        <w:rPr>
          <w:rStyle w:val="FontStyle14"/>
          <w:sz w:val="24"/>
          <w:szCs w:val="24"/>
          <w:lang w:eastAsia="en-US"/>
        </w:rPr>
      </w:pPr>
      <w:r w:rsidRPr="003111D9">
        <w:rPr>
          <w:rStyle w:val="FontStyle14"/>
          <w:sz w:val="24"/>
          <w:szCs w:val="24"/>
          <w:lang w:eastAsia="en-US"/>
        </w:rPr>
        <w:t>W przypadku dodatniego wyniku bakteriologicznego Zamawiający wymaga dwóch egzemplarzy wyników. W przypadku patogenu alarmowego wykonawca jest zobowiązany natychmiast poinformować telefonicznie, faxem lekarza, laboratorium szpitala.</w:t>
      </w:r>
    </w:p>
    <w:p w14:paraId="4DB5DDC8" w14:textId="77777777" w:rsidR="00996E0E" w:rsidRPr="003111D9" w:rsidRDefault="00F12B96" w:rsidP="00A61465">
      <w:pPr>
        <w:pStyle w:val="Style4"/>
        <w:widowControl/>
        <w:numPr>
          <w:ilvl w:val="1"/>
          <w:numId w:val="2"/>
        </w:numPr>
        <w:tabs>
          <w:tab w:val="clear" w:pos="1637"/>
        </w:tabs>
        <w:spacing w:after="120" w:line="240" w:lineRule="auto"/>
        <w:ind w:left="1418" w:right="-24" w:hanging="851"/>
        <w:jc w:val="both"/>
        <w:rPr>
          <w:rStyle w:val="FontStyle14"/>
          <w:sz w:val="24"/>
          <w:szCs w:val="24"/>
          <w:lang w:eastAsia="en-US"/>
        </w:rPr>
      </w:pPr>
      <w:r w:rsidRPr="003111D9">
        <w:rPr>
          <w:rStyle w:val="FontStyle14"/>
          <w:sz w:val="24"/>
          <w:szCs w:val="24"/>
          <w:lang w:eastAsia="en-US"/>
        </w:rPr>
        <w:t>W przypadku badań środowiskowych</w:t>
      </w:r>
      <w:r w:rsidR="00A5348E" w:rsidRPr="003111D9">
        <w:rPr>
          <w:rStyle w:val="FontStyle14"/>
          <w:sz w:val="24"/>
          <w:szCs w:val="24"/>
          <w:lang w:eastAsia="en-US"/>
        </w:rPr>
        <w:t xml:space="preserve"> i badań czystości powietrza Wykonawca zapewnia </w:t>
      </w:r>
      <w:r w:rsidRPr="003111D9">
        <w:rPr>
          <w:rStyle w:val="FontStyle14"/>
          <w:sz w:val="24"/>
          <w:szCs w:val="24"/>
          <w:lang w:eastAsia="en-US"/>
        </w:rPr>
        <w:t>dostarczanie podłoży do pobierania materiału.</w:t>
      </w:r>
    </w:p>
    <w:p w14:paraId="550A1E91" w14:textId="77777777" w:rsidR="00996E0E" w:rsidRPr="003111D9" w:rsidRDefault="00996E0E" w:rsidP="00A61465">
      <w:pPr>
        <w:pStyle w:val="Style4"/>
        <w:widowControl/>
        <w:numPr>
          <w:ilvl w:val="1"/>
          <w:numId w:val="2"/>
        </w:numPr>
        <w:tabs>
          <w:tab w:val="clear" w:pos="1637"/>
        </w:tabs>
        <w:spacing w:after="120" w:line="240" w:lineRule="auto"/>
        <w:ind w:left="1418" w:right="-24" w:hanging="851"/>
        <w:jc w:val="both"/>
        <w:rPr>
          <w:lang w:eastAsia="en-US"/>
        </w:rPr>
      </w:pPr>
      <w:r w:rsidRPr="003111D9">
        <w:t>Wynik badania wymazów ze środowiska szpitalnego, czystości powietrza powinien zawierać ocenę jakościową i  ilościową wyizolowanego drobnoustroju z podaniem norm granicznych.</w:t>
      </w:r>
    </w:p>
    <w:p w14:paraId="00438383" w14:textId="12057C89" w:rsidR="00F12B96" w:rsidRPr="003111D9" w:rsidRDefault="00102E04" w:rsidP="00A61465">
      <w:pPr>
        <w:pStyle w:val="Style4"/>
        <w:widowControl/>
        <w:numPr>
          <w:ilvl w:val="1"/>
          <w:numId w:val="2"/>
        </w:numPr>
        <w:tabs>
          <w:tab w:val="clear" w:pos="1637"/>
        </w:tabs>
        <w:spacing w:after="120" w:line="240" w:lineRule="auto"/>
        <w:ind w:left="1418" w:right="-24" w:hanging="851"/>
        <w:jc w:val="both"/>
        <w:rPr>
          <w:rStyle w:val="FontStyle14"/>
          <w:sz w:val="24"/>
          <w:szCs w:val="24"/>
          <w:lang w:eastAsia="en-US"/>
        </w:rPr>
      </w:pPr>
      <w:r w:rsidRPr="003111D9">
        <w:t>Zamawiający</w:t>
      </w:r>
      <w:r w:rsidR="00996E0E" w:rsidRPr="003111D9">
        <w:t xml:space="preserve"> wymaga aby specjalista do spraw mikrobiologii był członkiem </w:t>
      </w:r>
      <w:r w:rsidR="00996E0E" w:rsidRPr="003111D9">
        <w:rPr>
          <w:rStyle w:val="st1"/>
        </w:rPr>
        <w:t xml:space="preserve">Zespołu i </w:t>
      </w:r>
      <w:r w:rsidR="00996E0E" w:rsidRPr="003111D9">
        <w:rPr>
          <w:rStyle w:val="st1"/>
          <w:bCs/>
        </w:rPr>
        <w:t>Komitetu ds</w:t>
      </w:r>
      <w:r w:rsidR="00996E0E" w:rsidRPr="003111D9">
        <w:rPr>
          <w:rStyle w:val="st1"/>
        </w:rPr>
        <w:t xml:space="preserve">. </w:t>
      </w:r>
      <w:r w:rsidR="00996E0E" w:rsidRPr="003111D9">
        <w:rPr>
          <w:rStyle w:val="st1"/>
          <w:bCs/>
        </w:rPr>
        <w:t>Zakażeń</w:t>
      </w:r>
      <w:r w:rsidR="00996E0E" w:rsidRPr="003111D9">
        <w:rPr>
          <w:rStyle w:val="st1"/>
        </w:rPr>
        <w:t xml:space="preserve"> Szpitalnych</w:t>
      </w:r>
      <w:r w:rsidR="00996E0E" w:rsidRPr="003111D9">
        <w:t xml:space="preserve">,  </w:t>
      </w:r>
      <w:r w:rsidR="00996E0E" w:rsidRPr="003111D9">
        <w:rPr>
          <w:rStyle w:val="st1"/>
          <w:bCs/>
        </w:rPr>
        <w:t>Zespołu ds</w:t>
      </w:r>
      <w:r w:rsidR="00996E0E" w:rsidRPr="003111D9">
        <w:rPr>
          <w:rStyle w:val="st1"/>
        </w:rPr>
        <w:t xml:space="preserve">. </w:t>
      </w:r>
      <w:r w:rsidR="00996E0E" w:rsidRPr="003111D9">
        <w:rPr>
          <w:rStyle w:val="st1"/>
          <w:bCs/>
        </w:rPr>
        <w:t xml:space="preserve">Antybiotykoterapii oraz aby uczestniczył wraz z </w:t>
      </w:r>
      <w:r w:rsidR="00996E0E" w:rsidRPr="003111D9">
        <w:t xml:space="preserve"> </w:t>
      </w:r>
      <w:r w:rsidR="00996E0E" w:rsidRPr="003111D9">
        <w:rPr>
          <w:rStyle w:val="st1"/>
        </w:rPr>
        <w:t xml:space="preserve">Zespołem </w:t>
      </w:r>
      <w:r w:rsidR="00996E0E" w:rsidRPr="003111D9">
        <w:rPr>
          <w:rStyle w:val="st1"/>
          <w:bCs/>
        </w:rPr>
        <w:t>ds</w:t>
      </w:r>
      <w:r w:rsidR="00996E0E" w:rsidRPr="003111D9">
        <w:rPr>
          <w:rStyle w:val="st1"/>
        </w:rPr>
        <w:t xml:space="preserve">. </w:t>
      </w:r>
      <w:r w:rsidR="00996E0E" w:rsidRPr="003111D9">
        <w:rPr>
          <w:rStyle w:val="st1"/>
          <w:bCs/>
        </w:rPr>
        <w:t>Zakażeń</w:t>
      </w:r>
      <w:r w:rsidR="00996E0E" w:rsidRPr="003111D9">
        <w:rPr>
          <w:rStyle w:val="st1"/>
        </w:rPr>
        <w:t xml:space="preserve"> Szpitalnych</w:t>
      </w:r>
      <w:r w:rsidR="00996E0E" w:rsidRPr="003111D9">
        <w:t xml:space="preserve"> w spotkaniach </w:t>
      </w:r>
      <w:r w:rsidRPr="003111D9">
        <w:t xml:space="preserve"> (po uzgodnieniu terminu</w:t>
      </w:r>
      <w:r w:rsidR="00996E0E" w:rsidRPr="003111D9">
        <w:t>) celem omówienia i przeanalizowania zgł</w:t>
      </w:r>
      <w:r w:rsidR="00FD62C9" w:rsidRPr="003111D9">
        <w:t>oszonych patogenów alarmowowych</w:t>
      </w:r>
      <w:r w:rsidR="00996E0E" w:rsidRPr="003111D9">
        <w:t>, przeanalizowania zastosowanej antybiotykoterapii,  itp.</w:t>
      </w:r>
      <w:r w:rsidR="00917670" w:rsidRPr="003111D9">
        <w:t>, oraz możliwości konsultacji</w:t>
      </w:r>
      <w:r w:rsidR="007424E5" w:rsidRPr="003111D9">
        <w:t xml:space="preserve"> telefonicznych i </w:t>
      </w:r>
      <w:r w:rsidR="00FD62C9" w:rsidRPr="003111D9">
        <w:t>email</w:t>
      </w:r>
      <w:r w:rsidR="007424E5" w:rsidRPr="003111D9">
        <w:t>.</w:t>
      </w:r>
    </w:p>
    <w:p w14:paraId="3918DC1B" w14:textId="77777777" w:rsidR="00996E0E" w:rsidRPr="003111D9" w:rsidRDefault="00102E04" w:rsidP="00A61465">
      <w:pPr>
        <w:pStyle w:val="Style4"/>
        <w:widowControl/>
        <w:numPr>
          <w:ilvl w:val="1"/>
          <w:numId w:val="2"/>
        </w:numPr>
        <w:tabs>
          <w:tab w:val="clear" w:pos="1637"/>
        </w:tabs>
        <w:spacing w:after="120" w:line="240" w:lineRule="auto"/>
        <w:ind w:left="1418" w:right="-24" w:hanging="851"/>
        <w:jc w:val="both"/>
        <w:rPr>
          <w:rStyle w:val="FontStyle14"/>
          <w:sz w:val="24"/>
          <w:szCs w:val="24"/>
          <w:lang w:eastAsia="en-US"/>
        </w:rPr>
      </w:pPr>
      <w:r w:rsidRPr="003111D9">
        <w:lastRenderedPageBreak/>
        <w:t>Zamawiający</w:t>
      </w:r>
      <w:r w:rsidR="00996E0E" w:rsidRPr="003111D9">
        <w:t xml:space="preserve"> wymaga dostarczenia do wszystkich komórek organizacyjnych szpitala aktualnych procedur lub instrukcji dotyczących pobrania, przechowywania oraz transportu pobranego materiału wraz z aktualnymi godzinami urzędowania laboratorium oraz telefonami kontaktowymi.</w:t>
      </w:r>
    </w:p>
    <w:p w14:paraId="09C0D566" w14:textId="77777777" w:rsidR="00102E04" w:rsidRPr="003111D9" w:rsidRDefault="00102E04" w:rsidP="00A61465">
      <w:pPr>
        <w:pStyle w:val="Style4"/>
        <w:widowControl/>
        <w:numPr>
          <w:ilvl w:val="1"/>
          <w:numId w:val="2"/>
        </w:numPr>
        <w:tabs>
          <w:tab w:val="clear" w:pos="1637"/>
        </w:tabs>
        <w:spacing w:after="120" w:line="240" w:lineRule="auto"/>
        <w:ind w:left="1418" w:right="-24" w:hanging="851"/>
        <w:jc w:val="both"/>
        <w:rPr>
          <w:rStyle w:val="FontStyle15"/>
          <w:rFonts w:ascii="Times New Roman" w:hAnsi="Times New Roman" w:cs="Times New Roman"/>
          <w:sz w:val="24"/>
          <w:szCs w:val="24"/>
          <w:lang w:eastAsia="en-US"/>
        </w:rPr>
      </w:pPr>
      <w:r w:rsidRPr="003111D9">
        <w:t>Zamawiający</w:t>
      </w:r>
      <w:r w:rsidR="00996E0E" w:rsidRPr="003111D9">
        <w:t xml:space="preserve"> zastrzega sobie przeprowadzanie szkoleń przez Wykonawcę dla personelu medycznego z zakresu zakażeń szpitalnych , procedur (instrukcji) dotyczących pobierania, przechowywania oraz transportu pobranego materiału.</w:t>
      </w:r>
    </w:p>
    <w:p w14:paraId="45C766E5" w14:textId="77777777" w:rsidR="00102E04" w:rsidRPr="003111D9" w:rsidRDefault="00102E04" w:rsidP="00A61465">
      <w:pPr>
        <w:pStyle w:val="Style4"/>
        <w:widowControl/>
        <w:numPr>
          <w:ilvl w:val="1"/>
          <w:numId w:val="2"/>
        </w:numPr>
        <w:tabs>
          <w:tab w:val="clear" w:pos="1637"/>
        </w:tabs>
        <w:spacing w:after="120" w:line="240" w:lineRule="auto"/>
        <w:ind w:left="1418" w:right="-24" w:hanging="851"/>
        <w:jc w:val="both"/>
        <w:rPr>
          <w:rStyle w:val="FontStyle16"/>
          <w:i w:val="0"/>
          <w:iCs w:val="0"/>
          <w:sz w:val="24"/>
          <w:szCs w:val="24"/>
          <w:lang w:eastAsia="en-US"/>
        </w:rPr>
      </w:pPr>
      <w:r w:rsidRPr="003111D9">
        <w:rPr>
          <w:rStyle w:val="FontStyle15"/>
          <w:rFonts w:ascii="Times New Roman" w:hAnsi="Times New Roman" w:cs="Times New Roman"/>
          <w:sz w:val="24"/>
          <w:szCs w:val="24"/>
          <w:lang w:eastAsia="en-US"/>
        </w:rPr>
        <w:t xml:space="preserve">Wykonawca przeprowadzi przynajmniej cztery szkolenia w każdym roku </w:t>
      </w:r>
      <w:r w:rsidR="009F15F2" w:rsidRPr="003111D9">
        <w:rPr>
          <w:rStyle w:val="FontStyle15"/>
          <w:rFonts w:ascii="Times New Roman" w:hAnsi="Times New Roman" w:cs="Times New Roman"/>
          <w:sz w:val="24"/>
          <w:szCs w:val="24"/>
          <w:lang w:eastAsia="en-US"/>
        </w:rPr>
        <w:br/>
      </w:r>
      <w:r w:rsidRPr="003111D9">
        <w:rPr>
          <w:rStyle w:val="FontStyle15"/>
          <w:rFonts w:ascii="Times New Roman" w:hAnsi="Times New Roman" w:cs="Times New Roman"/>
          <w:sz w:val="24"/>
          <w:szCs w:val="24"/>
          <w:lang w:eastAsia="en-US"/>
        </w:rPr>
        <w:t xml:space="preserve">w zakresie do uzgodnienia   z pielęgniarką epidemiologiczną.    </w:t>
      </w:r>
    </w:p>
    <w:p w14:paraId="0DC34BEA" w14:textId="77777777" w:rsidR="00F81176" w:rsidRPr="003111D9" w:rsidRDefault="00F81176" w:rsidP="00A61465">
      <w:pPr>
        <w:pStyle w:val="Style4"/>
        <w:widowControl/>
        <w:numPr>
          <w:ilvl w:val="1"/>
          <w:numId w:val="2"/>
        </w:numPr>
        <w:tabs>
          <w:tab w:val="clear" w:pos="1637"/>
        </w:tabs>
        <w:spacing w:after="120" w:line="240" w:lineRule="auto"/>
        <w:ind w:left="1418" w:right="-24" w:hanging="851"/>
        <w:jc w:val="both"/>
        <w:rPr>
          <w:rStyle w:val="FontStyle16"/>
          <w:i w:val="0"/>
          <w:iCs w:val="0"/>
          <w:sz w:val="24"/>
          <w:szCs w:val="24"/>
          <w:lang w:eastAsia="en-US"/>
        </w:rPr>
      </w:pPr>
      <w:r w:rsidRPr="003111D9">
        <w:rPr>
          <w:rStyle w:val="FontStyle15"/>
          <w:rFonts w:ascii="Times New Roman" w:hAnsi="Times New Roman" w:cs="Times New Roman"/>
          <w:sz w:val="24"/>
          <w:szCs w:val="24"/>
          <w:lang w:eastAsia="en-US"/>
        </w:rPr>
        <w:t>Wykonawca umoż</w:t>
      </w:r>
      <w:r w:rsidR="00102E04" w:rsidRPr="003111D9">
        <w:rPr>
          <w:rStyle w:val="FontStyle15"/>
          <w:rFonts w:ascii="Times New Roman" w:hAnsi="Times New Roman" w:cs="Times New Roman"/>
          <w:sz w:val="24"/>
          <w:szCs w:val="24"/>
          <w:lang w:eastAsia="en-US"/>
        </w:rPr>
        <w:t>liwi Z</w:t>
      </w:r>
      <w:r w:rsidRPr="003111D9">
        <w:rPr>
          <w:rStyle w:val="FontStyle15"/>
          <w:rFonts w:ascii="Times New Roman" w:hAnsi="Times New Roman" w:cs="Times New Roman"/>
          <w:sz w:val="24"/>
          <w:szCs w:val="24"/>
          <w:lang w:eastAsia="en-US"/>
        </w:rPr>
        <w:t xml:space="preserve">lecającemu na przeprowadzenie przynajmniej dwa razy w </w:t>
      </w:r>
      <w:r w:rsidR="00587028" w:rsidRPr="003111D9">
        <w:rPr>
          <w:rStyle w:val="FontStyle15"/>
          <w:rFonts w:ascii="Times New Roman" w:hAnsi="Times New Roman" w:cs="Times New Roman"/>
          <w:sz w:val="24"/>
          <w:szCs w:val="24"/>
          <w:lang w:eastAsia="en-US"/>
        </w:rPr>
        <w:t xml:space="preserve">ciągu </w:t>
      </w:r>
      <w:r w:rsidRPr="003111D9">
        <w:rPr>
          <w:rStyle w:val="FontStyle15"/>
          <w:rFonts w:ascii="Times New Roman" w:hAnsi="Times New Roman" w:cs="Times New Roman"/>
          <w:sz w:val="24"/>
          <w:szCs w:val="24"/>
          <w:lang w:eastAsia="en-US"/>
        </w:rPr>
        <w:t xml:space="preserve">roku kontroli </w:t>
      </w:r>
      <w:r w:rsidRPr="003111D9">
        <w:rPr>
          <w:rStyle w:val="FontStyle15"/>
          <w:lang w:eastAsia="en-US"/>
        </w:rPr>
        <w:t xml:space="preserve"> </w:t>
      </w:r>
      <w:r w:rsidRPr="003111D9">
        <w:rPr>
          <w:rStyle w:val="FontStyle15"/>
          <w:rFonts w:ascii="Times New Roman" w:hAnsi="Times New Roman" w:cs="Times New Roman"/>
          <w:sz w:val="24"/>
          <w:szCs w:val="24"/>
          <w:lang w:eastAsia="en-US"/>
        </w:rPr>
        <w:t>w swojej firmie.</w:t>
      </w:r>
    </w:p>
    <w:p w14:paraId="184418FE"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III.      Termin realizacji umów obejmujących przedmiot konkursu</w:t>
      </w:r>
    </w:p>
    <w:p w14:paraId="077F789B" w14:textId="77777777" w:rsidR="00921A12" w:rsidRPr="003111D9" w:rsidRDefault="00FD7783" w:rsidP="00525292">
      <w:pPr>
        <w:widowControl w:val="0"/>
        <w:numPr>
          <w:ilvl w:val="0"/>
          <w:numId w:val="3"/>
        </w:numPr>
        <w:shd w:val="clear" w:color="auto" w:fill="FFFFFF"/>
        <w:spacing w:after="120"/>
        <w:rPr>
          <w:bCs/>
          <w:kern w:val="144"/>
          <w:lang w:eastAsia="en-US"/>
        </w:rPr>
      </w:pPr>
      <w:r w:rsidRPr="003111D9">
        <w:rPr>
          <w:bCs/>
          <w:kern w:val="144"/>
        </w:rPr>
        <w:t xml:space="preserve">Umowa na udzielanie świadczeń zdrowotnych </w:t>
      </w:r>
      <w:r w:rsidR="00921A12" w:rsidRPr="003111D9">
        <w:rPr>
          <w:bCs/>
          <w:kern w:val="144"/>
        </w:rPr>
        <w:t>stanowiąca przedmiot konku</w:t>
      </w:r>
      <w:r w:rsidR="0025714B" w:rsidRPr="003111D9">
        <w:rPr>
          <w:bCs/>
          <w:kern w:val="144"/>
        </w:rPr>
        <w:t xml:space="preserve">rsu zostanie zawarta na okres </w:t>
      </w:r>
      <w:r w:rsidR="004925A3" w:rsidRPr="003111D9">
        <w:rPr>
          <w:bCs/>
          <w:kern w:val="144"/>
        </w:rPr>
        <w:t xml:space="preserve">24 </w:t>
      </w:r>
      <w:r w:rsidR="00921A12" w:rsidRPr="003111D9">
        <w:rPr>
          <w:bCs/>
          <w:kern w:val="144"/>
        </w:rPr>
        <w:t xml:space="preserve">miesięcy. </w:t>
      </w:r>
    </w:p>
    <w:p w14:paraId="40428BDB"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IV.  Wymagania stawiane przyjmującym zamówienie</w:t>
      </w:r>
    </w:p>
    <w:p w14:paraId="53FC1737" w14:textId="77777777" w:rsidR="00921A12" w:rsidRPr="003111D9" w:rsidRDefault="00921A12" w:rsidP="00525292">
      <w:pPr>
        <w:widowControl w:val="0"/>
        <w:shd w:val="clear" w:color="auto" w:fill="FFFFFF"/>
        <w:spacing w:after="120"/>
        <w:ind w:left="346" w:hanging="346"/>
        <w:rPr>
          <w:bCs/>
          <w:kern w:val="144"/>
          <w:lang w:eastAsia="en-US"/>
        </w:rPr>
      </w:pPr>
      <w:r w:rsidRPr="003111D9">
        <w:rPr>
          <w:bCs/>
          <w:kern w:val="144"/>
        </w:rPr>
        <w:t>1. W postępowaniu konkursowym mogą wziąć udział przyjmujący zamówienie, którzy spełniają następujące warunki (niewypełnienie tych warunków spowoduje odrzucenie oferty):</w:t>
      </w:r>
    </w:p>
    <w:p w14:paraId="09137DD6" w14:textId="77777777" w:rsidR="00921A12" w:rsidRPr="003111D9" w:rsidRDefault="00921A12" w:rsidP="00525292">
      <w:pPr>
        <w:widowControl w:val="0"/>
        <w:numPr>
          <w:ilvl w:val="0"/>
          <w:numId w:val="4"/>
        </w:numPr>
        <w:shd w:val="clear" w:color="auto" w:fill="FFFFFF"/>
        <w:tabs>
          <w:tab w:val="clear" w:pos="996"/>
          <w:tab w:val="num" w:pos="720"/>
        </w:tabs>
        <w:spacing w:after="120"/>
        <w:ind w:left="720" w:hanging="294"/>
        <w:rPr>
          <w:bCs/>
          <w:kern w:val="144"/>
          <w:lang w:eastAsia="en-US"/>
        </w:rPr>
      </w:pPr>
      <w:r w:rsidRPr="003111D9">
        <w:rPr>
          <w:bCs/>
          <w:kern w:val="144"/>
        </w:rPr>
        <w:t>są podmiotami wymienionymi</w:t>
      </w:r>
      <w:r w:rsidR="00F45FBA" w:rsidRPr="003111D9">
        <w:rPr>
          <w:bCs/>
          <w:kern w:val="144"/>
        </w:rPr>
        <w:t xml:space="preserve"> w ustawie z dnia 15 kwitnia 2011  o działalności l</w:t>
      </w:r>
      <w:r w:rsidR="00160E44" w:rsidRPr="003111D9">
        <w:rPr>
          <w:bCs/>
          <w:kern w:val="144"/>
        </w:rPr>
        <w:t>e</w:t>
      </w:r>
      <w:r w:rsidR="00F45FBA" w:rsidRPr="003111D9">
        <w:rPr>
          <w:bCs/>
          <w:kern w:val="144"/>
        </w:rPr>
        <w:t>cznicz</w:t>
      </w:r>
      <w:r w:rsidR="00160E44" w:rsidRPr="003111D9">
        <w:rPr>
          <w:bCs/>
          <w:kern w:val="144"/>
        </w:rPr>
        <w:t>e</w:t>
      </w:r>
      <w:r w:rsidR="00F45FBA" w:rsidRPr="003111D9">
        <w:rPr>
          <w:bCs/>
          <w:kern w:val="144"/>
        </w:rPr>
        <w:t>j (Dz.</w:t>
      </w:r>
      <w:r w:rsidR="00160E44" w:rsidRPr="003111D9">
        <w:rPr>
          <w:bCs/>
          <w:kern w:val="144"/>
        </w:rPr>
        <w:t xml:space="preserve"> </w:t>
      </w:r>
      <w:r w:rsidR="00F45FBA" w:rsidRPr="003111D9">
        <w:rPr>
          <w:bCs/>
          <w:kern w:val="144"/>
        </w:rPr>
        <w:t>U.</w:t>
      </w:r>
      <w:r w:rsidR="00160E44" w:rsidRPr="003111D9">
        <w:rPr>
          <w:bCs/>
          <w:kern w:val="144"/>
        </w:rPr>
        <w:t xml:space="preserve"> </w:t>
      </w:r>
      <w:r w:rsidR="00F45FBA" w:rsidRPr="003111D9">
        <w:rPr>
          <w:bCs/>
          <w:kern w:val="144"/>
        </w:rPr>
        <w:t xml:space="preserve">Nr </w:t>
      </w:r>
      <w:r w:rsidR="00160E44" w:rsidRPr="003111D9">
        <w:rPr>
          <w:bCs/>
          <w:kern w:val="144"/>
        </w:rPr>
        <w:t>2021</w:t>
      </w:r>
      <w:r w:rsidR="00F45FBA" w:rsidRPr="003111D9">
        <w:rPr>
          <w:bCs/>
          <w:kern w:val="144"/>
        </w:rPr>
        <w:t xml:space="preserve">, </w:t>
      </w:r>
      <w:r w:rsidR="009F15F2" w:rsidRPr="003111D9">
        <w:rPr>
          <w:bCs/>
          <w:kern w:val="144"/>
        </w:rPr>
        <w:t>poz.</w:t>
      </w:r>
      <w:r w:rsidR="00F45FBA" w:rsidRPr="003111D9">
        <w:rPr>
          <w:bCs/>
          <w:kern w:val="144"/>
        </w:rPr>
        <w:t xml:space="preserve"> </w:t>
      </w:r>
      <w:r w:rsidR="00403D8A" w:rsidRPr="003111D9">
        <w:rPr>
          <w:bCs/>
          <w:kern w:val="144"/>
        </w:rPr>
        <w:t>633</w:t>
      </w:r>
      <w:r w:rsidR="00E00686" w:rsidRPr="003111D9">
        <w:rPr>
          <w:bCs/>
          <w:kern w:val="144"/>
        </w:rPr>
        <w:t xml:space="preserve"> z p. zm.</w:t>
      </w:r>
      <w:r w:rsidR="004B0D59" w:rsidRPr="003111D9">
        <w:rPr>
          <w:bCs/>
          <w:kern w:val="144"/>
        </w:rPr>
        <w:t>)</w:t>
      </w:r>
    </w:p>
    <w:p w14:paraId="4BCF40F3" w14:textId="77777777" w:rsidR="00921A12" w:rsidRPr="003111D9" w:rsidRDefault="00921A12" w:rsidP="00525292">
      <w:pPr>
        <w:widowControl w:val="0"/>
        <w:numPr>
          <w:ilvl w:val="0"/>
          <w:numId w:val="4"/>
        </w:numPr>
        <w:shd w:val="clear" w:color="auto" w:fill="FFFFFF"/>
        <w:tabs>
          <w:tab w:val="clear" w:pos="996"/>
          <w:tab w:val="num" w:pos="720"/>
        </w:tabs>
        <w:spacing w:after="120"/>
        <w:ind w:left="720" w:hanging="294"/>
        <w:rPr>
          <w:bCs/>
          <w:kern w:val="144"/>
          <w:lang w:eastAsia="en-US"/>
        </w:rPr>
      </w:pPr>
      <w:r w:rsidRPr="003111D9">
        <w:rPr>
          <w:bCs/>
          <w:kern w:val="144"/>
        </w:rPr>
        <w:t>są uprawnieni do występowania w obrocie prawnym zgodnie z wymaganiami ustawowymi, w szczególności są zarejestrowani we właściwym rejestrze zakładów opieki zdrowotnej, posiadają nadany numer REGON i NIP,</w:t>
      </w:r>
    </w:p>
    <w:p w14:paraId="68FB8BAF" w14:textId="77777777" w:rsidR="00921A12" w:rsidRPr="003111D9" w:rsidRDefault="00921A12" w:rsidP="00525292">
      <w:pPr>
        <w:widowControl w:val="0"/>
        <w:numPr>
          <w:ilvl w:val="0"/>
          <w:numId w:val="4"/>
        </w:numPr>
        <w:shd w:val="clear" w:color="auto" w:fill="FFFFFF"/>
        <w:tabs>
          <w:tab w:val="clear" w:pos="996"/>
          <w:tab w:val="num" w:pos="720"/>
        </w:tabs>
        <w:spacing w:after="120"/>
        <w:ind w:left="720" w:hanging="294"/>
        <w:rPr>
          <w:bCs/>
          <w:kern w:val="144"/>
          <w:lang w:eastAsia="en-US"/>
        </w:rPr>
      </w:pPr>
      <w:r w:rsidRPr="003111D9">
        <w:rPr>
          <w:bCs/>
          <w:kern w:val="144"/>
        </w:rPr>
        <w:t>nie zalegają w płaceniu składek na ubezpieczenie społeczne,</w:t>
      </w:r>
    </w:p>
    <w:p w14:paraId="152A9783" w14:textId="77777777" w:rsidR="00921A12" w:rsidRPr="003111D9" w:rsidRDefault="00921A12" w:rsidP="00525292">
      <w:pPr>
        <w:widowControl w:val="0"/>
        <w:numPr>
          <w:ilvl w:val="0"/>
          <w:numId w:val="4"/>
        </w:numPr>
        <w:shd w:val="clear" w:color="auto" w:fill="FFFFFF"/>
        <w:tabs>
          <w:tab w:val="clear" w:pos="996"/>
          <w:tab w:val="num" w:pos="720"/>
        </w:tabs>
        <w:spacing w:after="120"/>
        <w:ind w:left="720" w:hanging="294"/>
        <w:rPr>
          <w:bCs/>
          <w:kern w:val="144"/>
          <w:lang w:eastAsia="en-US"/>
        </w:rPr>
      </w:pPr>
      <w:r w:rsidRPr="003111D9">
        <w:rPr>
          <w:bCs/>
          <w:kern w:val="144"/>
        </w:rPr>
        <w:t>nie zalegają w płaceniu podatków i opłat,</w:t>
      </w:r>
    </w:p>
    <w:p w14:paraId="1E033563" w14:textId="77777777" w:rsidR="00921A12" w:rsidRPr="003111D9" w:rsidRDefault="00921A12" w:rsidP="00A61465">
      <w:pPr>
        <w:widowControl w:val="0"/>
        <w:numPr>
          <w:ilvl w:val="0"/>
          <w:numId w:val="4"/>
        </w:numPr>
        <w:shd w:val="clear" w:color="auto" w:fill="FFFFFF"/>
        <w:tabs>
          <w:tab w:val="clear" w:pos="996"/>
          <w:tab w:val="num" w:pos="720"/>
        </w:tabs>
        <w:spacing w:after="120"/>
        <w:ind w:left="720" w:hanging="294"/>
        <w:jc w:val="both"/>
        <w:rPr>
          <w:bCs/>
          <w:kern w:val="144"/>
          <w:lang w:eastAsia="en-US"/>
        </w:rPr>
      </w:pPr>
      <w:r w:rsidRPr="003111D9">
        <w:rPr>
          <w:bCs/>
          <w:kern w:val="144"/>
        </w:rPr>
        <w:t xml:space="preserve">jeśli oferentem jest osoba fizyczna – w odniesieniu do tej osoby, jeśli spółka jawna - w odniesieniu do wspólników, jeśli spółka partnerska - w odniesieniu do partnerów lub członków zarządu, jeśli spółka komandytowa lub komandytowo akcyjna - </w:t>
      </w:r>
      <w:r w:rsidR="00F51060" w:rsidRPr="003111D9">
        <w:rPr>
          <w:bCs/>
          <w:kern w:val="144"/>
        </w:rPr>
        <w:br/>
      </w:r>
      <w:r w:rsidRPr="003111D9">
        <w:rPr>
          <w:bCs/>
          <w:kern w:val="144"/>
        </w:rPr>
        <w:t>w odniesieniu do komplementariuszy jeśli osoba prawna - w odniesieniu do urzędujących członków organu zarządzającego: nie byli skazani prawomocnym wyrokiem za popełnione przestępstwo w związku z postępowaniem o udzielenia zamówienia publicznego, przestępstwo przekupstwa, przestępstwo przeciwko obrotowi gospodarczemu lub inne przestępstwo popełnione w celu osiągnięcia korzyści majątkowych,</w:t>
      </w:r>
    </w:p>
    <w:p w14:paraId="7C23E4AA" w14:textId="77777777" w:rsidR="00921A12" w:rsidRPr="003111D9" w:rsidRDefault="00921A12" w:rsidP="00A61465">
      <w:pPr>
        <w:widowControl w:val="0"/>
        <w:numPr>
          <w:ilvl w:val="0"/>
          <w:numId w:val="4"/>
        </w:numPr>
        <w:shd w:val="clear" w:color="auto" w:fill="FFFFFF"/>
        <w:tabs>
          <w:tab w:val="clear" w:pos="996"/>
          <w:tab w:val="num" w:pos="720"/>
        </w:tabs>
        <w:spacing w:after="120"/>
        <w:ind w:left="720" w:hanging="294"/>
        <w:jc w:val="both"/>
        <w:rPr>
          <w:bCs/>
          <w:kern w:val="144"/>
          <w:lang w:eastAsia="en-US"/>
        </w:rPr>
      </w:pPr>
      <w:r w:rsidRPr="003111D9">
        <w:rPr>
          <w:bCs/>
          <w:kern w:val="144"/>
        </w:rPr>
        <w:t xml:space="preserve">posiadają doświadczenie w zakresie usług diagnostyki laboratoryjnej na rzecz szpitali, </w:t>
      </w:r>
    </w:p>
    <w:p w14:paraId="08083576" w14:textId="77777777" w:rsidR="00921A12" w:rsidRPr="003111D9" w:rsidRDefault="00921A12" w:rsidP="00A61465">
      <w:pPr>
        <w:widowControl w:val="0"/>
        <w:numPr>
          <w:ilvl w:val="0"/>
          <w:numId w:val="4"/>
        </w:numPr>
        <w:shd w:val="clear" w:color="auto" w:fill="FFFFFF"/>
        <w:tabs>
          <w:tab w:val="clear" w:pos="996"/>
          <w:tab w:val="num" w:pos="720"/>
        </w:tabs>
        <w:spacing w:after="120"/>
        <w:ind w:left="720" w:hanging="294"/>
        <w:jc w:val="both"/>
        <w:rPr>
          <w:bCs/>
          <w:kern w:val="144"/>
          <w:lang w:eastAsia="en-US"/>
        </w:rPr>
      </w:pPr>
      <w:r w:rsidRPr="003111D9">
        <w:rPr>
          <w:bCs/>
          <w:kern w:val="144"/>
        </w:rPr>
        <w:t xml:space="preserve">posiadają niezbędną wiedzę, potencjał techniczny i kadrowy niezbędny do wykonania zamówienia,  </w:t>
      </w:r>
    </w:p>
    <w:p w14:paraId="3DF7B254" w14:textId="77777777" w:rsidR="00921A12" w:rsidRPr="003111D9" w:rsidRDefault="00921A12" w:rsidP="00A61465">
      <w:pPr>
        <w:widowControl w:val="0"/>
        <w:numPr>
          <w:ilvl w:val="0"/>
          <w:numId w:val="4"/>
        </w:numPr>
        <w:shd w:val="clear" w:color="auto" w:fill="FFFFFF"/>
        <w:tabs>
          <w:tab w:val="clear" w:pos="996"/>
          <w:tab w:val="num" w:pos="720"/>
        </w:tabs>
        <w:spacing w:after="120"/>
        <w:ind w:left="720" w:hanging="294"/>
        <w:jc w:val="both"/>
        <w:rPr>
          <w:bCs/>
          <w:kern w:val="144"/>
          <w:lang w:eastAsia="en-US"/>
        </w:rPr>
      </w:pPr>
      <w:r w:rsidRPr="003111D9">
        <w:rPr>
          <w:bCs/>
          <w:kern w:val="144"/>
        </w:rPr>
        <w:t>są ubezpieczeni od odpowiedzialności cywilnej w zakresie prowadzonej działalności,</w:t>
      </w:r>
    </w:p>
    <w:p w14:paraId="62811EC6" w14:textId="77777777" w:rsidR="00921A12" w:rsidRPr="003111D9" w:rsidRDefault="00921A12" w:rsidP="00A61465">
      <w:pPr>
        <w:widowControl w:val="0"/>
        <w:numPr>
          <w:ilvl w:val="0"/>
          <w:numId w:val="4"/>
        </w:numPr>
        <w:shd w:val="clear" w:color="auto" w:fill="FFFFFF"/>
        <w:tabs>
          <w:tab w:val="clear" w:pos="996"/>
          <w:tab w:val="num" w:pos="720"/>
        </w:tabs>
        <w:spacing w:after="120"/>
        <w:ind w:left="720" w:hanging="360"/>
        <w:jc w:val="both"/>
        <w:rPr>
          <w:bCs/>
          <w:kern w:val="144"/>
          <w:lang w:eastAsia="en-US"/>
        </w:rPr>
      </w:pPr>
      <w:r w:rsidRPr="003111D9">
        <w:rPr>
          <w:bCs/>
          <w:kern w:val="144"/>
        </w:rPr>
        <w:t>akceptują zasady wykonywania świadczeń zdrowotnych objętych konkursem, określone w specyfikacji warunków konkursu,</w:t>
      </w:r>
    </w:p>
    <w:p w14:paraId="1EAE800D" w14:textId="77777777" w:rsidR="00236A5E" w:rsidRPr="003111D9" w:rsidRDefault="00432BDB" w:rsidP="00236A5E">
      <w:pPr>
        <w:pStyle w:val="Nagwek1"/>
        <w:numPr>
          <w:ilvl w:val="0"/>
          <w:numId w:val="4"/>
        </w:numPr>
        <w:tabs>
          <w:tab w:val="clear" w:pos="996"/>
          <w:tab w:val="num" w:pos="720"/>
        </w:tabs>
        <w:spacing w:before="0" w:after="120"/>
        <w:ind w:left="720" w:hanging="360"/>
        <w:rPr>
          <w:rFonts w:ascii="Times New Roman" w:hAnsi="Times New Roman" w:cs="Times New Roman"/>
          <w:b w:val="0"/>
          <w:spacing w:val="3"/>
          <w:sz w:val="24"/>
          <w:szCs w:val="24"/>
        </w:rPr>
      </w:pPr>
      <w:r w:rsidRPr="003111D9">
        <w:rPr>
          <w:rFonts w:ascii="Times New Roman" w:hAnsi="Times New Roman" w:cs="Times New Roman"/>
          <w:b w:val="0"/>
          <w:spacing w:val="3"/>
          <w:sz w:val="24"/>
          <w:szCs w:val="24"/>
        </w:rPr>
        <w:t xml:space="preserve"> </w:t>
      </w:r>
      <w:r w:rsidR="00921A12" w:rsidRPr="003111D9">
        <w:rPr>
          <w:rFonts w:ascii="Times New Roman" w:hAnsi="Times New Roman" w:cs="Times New Roman"/>
          <w:b w:val="0"/>
          <w:spacing w:val="3"/>
          <w:sz w:val="24"/>
          <w:szCs w:val="24"/>
        </w:rPr>
        <w:t>spełnia standardy jakości w zakresie czynności laboratoryjnej diagnostyki medycznej.</w:t>
      </w:r>
    </w:p>
    <w:p w14:paraId="6F995F26" w14:textId="77777777" w:rsidR="00236A5E" w:rsidRPr="003111D9" w:rsidRDefault="00236A5E" w:rsidP="00236A5E">
      <w:pPr>
        <w:pStyle w:val="Nagwek1"/>
        <w:numPr>
          <w:ilvl w:val="0"/>
          <w:numId w:val="4"/>
        </w:numPr>
        <w:tabs>
          <w:tab w:val="clear" w:pos="996"/>
          <w:tab w:val="num" w:pos="720"/>
        </w:tabs>
        <w:spacing w:before="0" w:after="120"/>
        <w:ind w:left="720" w:hanging="360"/>
        <w:rPr>
          <w:rFonts w:ascii="Times New Roman" w:hAnsi="Times New Roman" w:cs="Times New Roman"/>
          <w:b w:val="0"/>
          <w:bCs w:val="0"/>
          <w:spacing w:val="3"/>
          <w:sz w:val="24"/>
          <w:szCs w:val="24"/>
        </w:rPr>
      </w:pPr>
      <w:r w:rsidRPr="003111D9">
        <w:rPr>
          <w:rFonts w:ascii="Times New Roman" w:hAnsi="Times New Roman" w:cs="Times New Roman"/>
          <w:b w:val="0"/>
          <w:bCs w:val="0"/>
          <w:sz w:val="24"/>
          <w:szCs w:val="24"/>
        </w:rPr>
        <w:t xml:space="preserve">Przyjmujący zamówienie ma obowiązek posiadać informatyczny system obsługujący laboratorium. Wymiana danych między przyjmującym zamówienie a udzielającym </w:t>
      </w:r>
      <w:r w:rsidRPr="003111D9">
        <w:rPr>
          <w:rFonts w:ascii="Times New Roman" w:hAnsi="Times New Roman" w:cs="Times New Roman"/>
          <w:b w:val="0"/>
          <w:bCs w:val="0"/>
          <w:sz w:val="24"/>
          <w:szCs w:val="24"/>
        </w:rPr>
        <w:lastRenderedPageBreak/>
        <w:t>zamówienia ma się odbywać z wykorzystaniem  bezpiecznego tunelu VPN – IPsec skonfigurowanym na końcowym urządzeniu FORTIGATE udzielającego zamówienia. System ten musi obsługiwać międzynarodowy standard HL7 służący do wymiany zleceń na badania oraz przesyłania wyników badań. Dodatkowo wyniki będą przesyłane w formacie PDF oznaczony kwalifikowanym podpisem elektronicznym bezpośrednio do systemu HIS. Przyjmujący zamówienie ponosi koszty integracji systemu HIS Zamawiającego z własnym systemem informatycznym. Wynikiem integracji ma być automatyczne przesyłanie, po protokole HL7, zleceń i odbieranie wyników badań laboratoryjnych wraz z normami między systemami. System HIS Zamawiającego to: Qklinika 3000 SQL, firmy QBS Quality Business Software, ul. Ksawerów 30/85, 02-656 Warszawa.</w:t>
      </w:r>
    </w:p>
    <w:p w14:paraId="5230C213" w14:textId="77777777" w:rsidR="00236A5E" w:rsidRPr="003111D9" w:rsidRDefault="00236A5E" w:rsidP="00236A5E">
      <w:pPr>
        <w:pStyle w:val="Nagwek1"/>
        <w:numPr>
          <w:ilvl w:val="0"/>
          <w:numId w:val="4"/>
        </w:numPr>
        <w:tabs>
          <w:tab w:val="clear" w:pos="996"/>
          <w:tab w:val="num" w:pos="720"/>
        </w:tabs>
        <w:spacing w:before="0" w:after="120"/>
        <w:ind w:left="720" w:hanging="360"/>
        <w:rPr>
          <w:rFonts w:ascii="Times New Roman" w:hAnsi="Times New Roman" w:cs="Times New Roman"/>
          <w:b w:val="0"/>
          <w:bCs w:val="0"/>
          <w:spacing w:val="3"/>
          <w:sz w:val="24"/>
          <w:szCs w:val="24"/>
        </w:rPr>
      </w:pPr>
      <w:r w:rsidRPr="003111D9">
        <w:rPr>
          <w:rFonts w:ascii="Times New Roman" w:hAnsi="Times New Roman" w:cs="Times New Roman"/>
          <w:b w:val="0"/>
          <w:bCs w:val="0"/>
          <w:sz w:val="24"/>
          <w:szCs w:val="24"/>
        </w:rPr>
        <w:t>Jedynym odstępstwem od wymiany danych w formacie elektronicznym jest awaria systemu udzielającego zamówienie. W takim przypadku obowiązuje wersja papierowa.</w:t>
      </w:r>
    </w:p>
    <w:p w14:paraId="64100122" w14:textId="11DFCFBA" w:rsidR="00236A5E" w:rsidRPr="003111D9" w:rsidRDefault="00236A5E" w:rsidP="00236A5E">
      <w:pPr>
        <w:pStyle w:val="Nagwek1"/>
        <w:numPr>
          <w:ilvl w:val="0"/>
          <w:numId w:val="4"/>
        </w:numPr>
        <w:tabs>
          <w:tab w:val="clear" w:pos="996"/>
          <w:tab w:val="num" w:pos="720"/>
        </w:tabs>
        <w:spacing w:before="0" w:after="120"/>
        <w:ind w:left="720" w:hanging="360"/>
        <w:rPr>
          <w:rFonts w:ascii="Times New Roman" w:hAnsi="Times New Roman" w:cs="Times New Roman"/>
          <w:b w:val="0"/>
          <w:bCs w:val="0"/>
          <w:spacing w:val="3"/>
          <w:sz w:val="24"/>
          <w:szCs w:val="24"/>
        </w:rPr>
      </w:pPr>
      <w:r w:rsidRPr="003111D9">
        <w:rPr>
          <w:rFonts w:ascii="Times New Roman" w:hAnsi="Times New Roman" w:cs="Times New Roman"/>
          <w:b w:val="0"/>
          <w:bCs w:val="0"/>
          <w:sz w:val="24"/>
          <w:szCs w:val="24"/>
        </w:rPr>
        <w:t xml:space="preserve">Przyjmujący zamówienie zobowiązuje się do przekazania Udzielającemu zamówienia zbiorczej listy badań wykonanych w danym miesiącu (wg. adres poradni/oddziałów zlecających i rodzajem badań, w pliku xls), która zostanie wysłana drogą mailową na adres: </w:t>
      </w:r>
      <w:hyperlink r:id="rId7" w:history="1">
        <w:r w:rsidRPr="003111D9">
          <w:rPr>
            <w:rStyle w:val="Hipercze"/>
            <w:rFonts w:ascii="Times New Roman" w:hAnsi="Times New Roman" w:cs="Times New Roman"/>
            <w:b w:val="0"/>
            <w:bCs w:val="0"/>
            <w:color w:val="auto"/>
            <w:sz w:val="24"/>
            <w:szCs w:val="24"/>
          </w:rPr>
          <w:t>faktury@ameryka.com.pl</w:t>
        </w:r>
      </w:hyperlink>
      <w:r w:rsidRPr="003111D9">
        <w:rPr>
          <w:rFonts w:ascii="Times New Roman" w:hAnsi="Times New Roman" w:cs="Times New Roman"/>
          <w:b w:val="0"/>
          <w:bCs w:val="0"/>
          <w:sz w:val="24"/>
          <w:szCs w:val="24"/>
        </w:rPr>
        <w:t>. Dane przekazywane są na adres e-mail w zakodowanych plikach.</w:t>
      </w:r>
    </w:p>
    <w:p w14:paraId="5EE15357" w14:textId="339232E3" w:rsidR="00921A12" w:rsidRPr="003111D9" w:rsidRDefault="00921A12" w:rsidP="00525292">
      <w:pPr>
        <w:pStyle w:val="Tekstpodstawowywcity2"/>
        <w:spacing w:after="120"/>
        <w:jc w:val="left"/>
        <w:rPr>
          <w:lang w:eastAsia="en-US"/>
        </w:rPr>
      </w:pPr>
      <w:r w:rsidRPr="003111D9">
        <w:t xml:space="preserve">2. </w:t>
      </w:r>
      <w:r w:rsidR="00626961" w:rsidRPr="003111D9">
        <w:t xml:space="preserve"> </w:t>
      </w:r>
      <w:r w:rsidRPr="003111D9">
        <w:rPr>
          <w:u w:val="single"/>
        </w:rPr>
        <w:t>Dokumenty, które należy złożyć w celu potwierdzenia spełniania wymaganych warunków:</w:t>
      </w:r>
    </w:p>
    <w:p w14:paraId="054712C4" w14:textId="77777777" w:rsidR="00921A12" w:rsidRPr="003111D9" w:rsidRDefault="00921A12" w:rsidP="00525292">
      <w:pPr>
        <w:widowControl w:val="0"/>
        <w:numPr>
          <w:ilvl w:val="0"/>
          <w:numId w:val="5"/>
        </w:numPr>
        <w:shd w:val="clear" w:color="auto" w:fill="FFFFFF"/>
        <w:spacing w:after="120"/>
        <w:ind w:right="14"/>
        <w:rPr>
          <w:bCs/>
          <w:kern w:val="144"/>
          <w:lang w:eastAsia="en-US"/>
        </w:rPr>
      </w:pPr>
      <w:r w:rsidRPr="003111D9">
        <w:rPr>
          <w:bCs/>
          <w:kern w:val="144"/>
        </w:rPr>
        <w:t>wypis z rejestru zakładów opieki zdrowotnej potwierdzający dopuszczenie do obrotu prawnego w zakresie objętym zamówieniem (wymagane bezwzględnie pod rygorem odrzucenia),</w:t>
      </w:r>
    </w:p>
    <w:p w14:paraId="12A79ABC" w14:textId="77777777" w:rsidR="00921A12" w:rsidRPr="003111D9" w:rsidRDefault="00921A12" w:rsidP="00525292">
      <w:pPr>
        <w:widowControl w:val="0"/>
        <w:numPr>
          <w:ilvl w:val="0"/>
          <w:numId w:val="5"/>
        </w:numPr>
        <w:shd w:val="clear" w:color="auto" w:fill="FFFFFF"/>
        <w:spacing w:after="120"/>
        <w:rPr>
          <w:bCs/>
          <w:kern w:val="144"/>
          <w:lang w:eastAsia="en-US"/>
        </w:rPr>
      </w:pPr>
      <w:r w:rsidRPr="003111D9">
        <w:rPr>
          <w:bCs/>
          <w:kern w:val="144"/>
        </w:rPr>
        <w:t>dokumenty potwierdzający nadanie NIP i REG0N (wymagane bezwzględnie pod rygorem odrzucenia),</w:t>
      </w:r>
    </w:p>
    <w:p w14:paraId="42E7D43F" w14:textId="77777777" w:rsidR="00921A12" w:rsidRPr="003111D9" w:rsidRDefault="00921A12" w:rsidP="00525292">
      <w:pPr>
        <w:widowControl w:val="0"/>
        <w:numPr>
          <w:ilvl w:val="0"/>
          <w:numId w:val="5"/>
        </w:numPr>
        <w:shd w:val="clear" w:color="auto" w:fill="FFFFFF"/>
        <w:spacing w:after="120"/>
        <w:rPr>
          <w:bCs/>
          <w:kern w:val="144"/>
          <w:lang w:eastAsia="en-US"/>
        </w:rPr>
      </w:pPr>
      <w:r w:rsidRPr="003111D9">
        <w:rPr>
          <w:bCs/>
          <w:kern w:val="144"/>
        </w:rPr>
        <w:t xml:space="preserve">certyfikaty potwierdzający posiadanie uprawnień w zakresie realizacji przedmiotu zamówienia, </w:t>
      </w:r>
    </w:p>
    <w:p w14:paraId="52C64655" w14:textId="77777777" w:rsidR="00921A12" w:rsidRPr="003111D9" w:rsidRDefault="00921A12" w:rsidP="00525292">
      <w:pPr>
        <w:widowControl w:val="0"/>
        <w:numPr>
          <w:ilvl w:val="0"/>
          <w:numId w:val="5"/>
        </w:numPr>
        <w:shd w:val="clear" w:color="auto" w:fill="FFFFFF"/>
        <w:spacing w:after="120"/>
        <w:rPr>
          <w:bCs/>
          <w:kern w:val="144"/>
          <w:lang w:eastAsia="en-US"/>
        </w:rPr>
      </w:pPr>
      <w:r w:rsidRPr="003111D9">
        <w:rPr>
          <w:bCs/>
          <w:kern w:val="144"/>
        </w:rPr>
        <w:t>polisa OC (wymagane bezwzględnie pod rygorem odrzucenia),</w:t>
      </w:r>
    </w:p>
    <w:p w14:paraId="1B8515BB" w14:textId="77777777" w:rsidR="00921A12" w:rsidRPr="003111D9" w:rsidRDefault="00921A12" w:rsidP="00525292">
      <w:pPr>
        <w:widowControl w:val="0"/>
        <w:numPr>
          <w:ilvl w:val="0"/>
          <w:numId w:val="5"/>
        </w:numPr>
        <w:shd w:val="clear" w:color="auto" w:fill="FFFFFF"/>
        <w:spacing w:after="120"/>
        <w:rPr>
          <w:bCs/>
          <w:kern w:val="144"/>
          <w:lang w:eastAsia="en-US"/>
        </w:rPr>
      </w:pPr>
      <w:r w:rsidRPr="003111D9">
        <w:rPr>
          <w:bCs/>
          <w:kern w:val="144"/>
        </w:rPr>
        <w:t>wykaz osób, które będą wykonywać zamówienie lub uczestniczyć w wykonaniu zamówienia wraz z informacjami na temat ich kwalifikacji w tym co najmniej trzy osoby z woj. warmińsko – mazurskiego (wymagane bezwzględnie pod rygorem odrzucenia)</w:t>
      </w:r>
    </w:p>
    <w:p w14:paraId="5B9F5B28" w14:textId="77777777" w:rsidR="00921A12" w:rsidRPr="003111D9" w:rsidRDefault="00921A12" w:rsidP="00525292">
      <w:pPr>
        <w:widowControl w:val="0"/>
        <w:numPr>
          <w:ilvl w:val="0"/>
          <w:numId w:val="5"/>
        </w:numPr>
        <w:shd w:val="clear" w:color="auto" w:fill="FFFFFF"/>
        <w:spacing w:after="120"/>
        <w:rPr>
          <w:bCs/>
          <w:kern w:val="144"/>
          <w:lang w:eastAsia="en-US"/>
        </w:rPr>
      </w:pPr>
      <w:r w:rsidRPr="003111D9">
        <w:rPr>
          <w:bCs/>
          <w:kern w:val="144"/>
        </w:rPr>
        <w:t>aktualne - to jest: zgodne ze stanem faktycznym zaświadczenia z właściwego urzędu skarbowego oraz oddziału ZUS potwierdzające, ze przyjmujący zamówienie nie zalega z opłacaniem zobowiązań publicznoprawnych oraz składek na ubezpieczenia społeczne, (wymagane bezwzględnie pod rygorem odrzucenia).</w:t>
      </w:r>
    </w:p>
    <w:p w14:paraId="0B78FE87" w14:textId="77777777" w:rsidR="004117C0" w:rsidRPr="003111D9" w:rsidRDefault="004117C0" w:rsidP="00525292">
      <w:pPr>
        <w:widowControl w:val="0"/>
        <w:numPr>
          <w:ilvl w:val="0"/>
          <w:numId w:val="5"/>
        </w:numPr>
        <w:shd w:val="clear" w:color="auto" w:fill="FFFFFF"/>
        <w:spacing w:after="120"/>
        <w:rPr>
          <w:bCs/>
          <w:kern w:val="144"/>
          <w:lang w:eastAsia="en-US"/>
        </w:rPr>
      </w:pPr>
      <w:r w:rsidRPr="003111D9">
        <w:rPr>
          <w:bCs/>
          <w:kern w:val="144"/>
        </w:rPr>
        <w:t>oświadczenie, że Przyjmujący zamówienia posiada system informatyczny obsługujący międzynarodowy standard HL7 oraz poniesie koszty integracji systemu HIS Zamawiającego z własnym systemem informatycznym.</w:t>
      </w:r>
    </w:p>
    <w:p w14:paraId="3BC93139" w14:textId="77777777" w:rsidR="00921A12" w:rsidRPr="003111D9" w:rsidRDefault="00921A12" w:rsidP="00525292">
      <w:pPr>
        <w:widowControl w:val="0"/>
        <w:shd w:val="clear" w:color="auto" w:fill="FFFFFF"/>
        <w:spacing w:after="120"/>
        <w:ind w:left="380"/>
        <w:rPr>
          <w:bCs/>
          <w:kern w:val="144"/>
          <w:lang w:eastAsia="en-US"/>
        </w:rPr>
      </w:pPr>
      <w:r w:rsidRPr="003111D9">
        <w:rPr>
          <w:bCs/>
          <w:kern w:val="144"/>
        </w:rPr>
        <w:t>Dokumenty powinny być dostarczone w oryginale lub w formie kserokopii potwierdzonej za zgodność oryginałem  przez osoby upoważnione do reprezentowania zakładu.</w:t>
      </w:r>
    </w:p>
    <w:p w14:paraId="307229AE"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V.    Ocena oferty</w:t>
      </w:r>
    </w:p>
    <w:p w14:paraId="26B5C71D" w14:textId="77777777" w:rsidR="00921A12" w:rsidRPr="003111D9" w:rsidRDefault="00402B1C" w:rsidP="00525292">
      <w:pPr>
        <w:widowControl w:val="0"/>
        <w:shd w:val="clear" w:color="auto" w:fill="FFFFFF"/>
        <w:tabs>
          <w:tab w:val="left" w:pos="4747"/>
        </w:tabs>
        <w:spacing w:after="120"/>
        <w:rPr>
          <w:bCs/>
          <w:kern w:val="144"/>
          <w:lang w:eastAsia="en-US"/>
        </w:rPr>
      </w:pPr>
      <w:r w:rsidRPr="003111D9">
        <w:rPr>
          <w:bCs/>
          <w:kern w:val="144"/>
        </w:rPr>
        <w:t xml:space="preserve">1. </w:t>
      </w:r>
      <w:r w:rsidR="00921A12" w:rsidRPr="003111D9">
        <w:rPr>
          <w:bCs/>
          <w:kern w:val="144"/>
        </w:rPr>
        <w:t xml:space="preserve">Wybierając najkorzystniejszą ofertę komisja konkursowa będzie brała pod uwagę </w:t>
      </w:r>
      <w:r w:rsidR="00B030D6" w:rsidRPr="003111D9">
        <w:rPr>
          <w:bCs/>
          <w:kern w:val="144"/>
        </w:rPr>
        <w:t xml:space="preserve">całkowitą </w:t>
      </w:r>
      <w:r w:rsidR="007D060B" w:rsidRPr="003111D9">
        <w:rPr>
          <w:bCs/>
          <w:kern w:val="144"/>
        </w:rPr>
        <w:t>wartość brutto</w:t>
      </w:r>
      <w:r w:rsidR="00C608F4" w:rsidRPr="003111D9">
        <w:rPr>
          <w:bCs/>
          <w:kern w:val="144"/>
        </w:rPr>
        <w:t xml:space="preserve"> </w:t>
      </w:r>
      <w:r w:rsidR="00B030D6" w:rsidRPr="003111D9">
        <w:rPr>
          <w:bCs/>
          <w:kern w:val="144"/>
        </w:rPr>
        <w:t>przedmiotu zamówienia</w:t>
      </w:r>
      <w:r w:rsidR="003943CB" w:rsidRPr="003111D9">
        <w:rPr>
          <w:bCs/>
          <w:kern w:val="144"/>
        </w:rPr>
        <w:t xml:space="preserve">. </w:t>
      </w:r>
    </w:p>
    <w:p w14:paraId="26A46147" w14:textId="77777777" w:rsidR="00921A12" w:rsidRPr="003111D9" w:rsidRDefault="00402B1C" w:rsidP="00525292">
      <w:pPr>
        <w:widowControl w:val="0"/>
        <w:shd w:val="clear" w:color="auto" w:fill="FFFFFF"/>
        <w:tabs>
          <w:tab w:val="left" w:pos="4747"/>
        </w:tabs>
        <w:spacing w:after="120"/>
        <w:rPr>
          <w:bCs/>
          <w:kern w:val="144"/>
        </w:rPr>
      </w:pPr>
      <w:r w:rsidRPr="003111D9">
        <w:rPr>
          <w:bCs/>
          <w:kern w:val="144"/>
        </w:rPr>
        <w:t>2. Oferent nie może dzielić zamówienia.</w:t>
      </w:r>
    </w:p>
    <w:p w14:paraId="0B34AE0C" w14:textId="77777777" w:rsidR="00921A12" w:rsidRPr="003111D9" w:rsidRDefault="003943CB" w:rsidP="00525292">
      <w:pPr>
        <w:widowControl w:val="0"/>
        <w:shd w:val="clear" w:color="auto" w:fill="FFFFFF"/>
        <w:tabs>
          <w:tab w:val="left" w:pos="4747"/>
        </w:tabs>
        <w:spacing w:after="120"/>
        <w:rPr>
          <w:bCs/>
          <w:kern w:val="144"/>
          <w:u w:val="single"/>
        </w:rPr>
      </w:pPr>
      <w:r w:rsidRPr="003111D9">
        <w:rPr>
          <w:bCs/>
          <w:kern w:val="144"/>
          <w:u w:val="single"/>
        </w:rPr>
        <w:lastRenderedPageBreak/>
        <w:t>Oferta</w:t>
      </w:r>
      <w:r w:rsidR="00B022DF" w:rsidRPr="003111D9">
        <w:rPr>
          <w:bCs/>
          <w:kern w:val="144"/>
          <w:u w:val="single"/>
        </w:rPr>
        <w:t xml:space="preserve">, </w:t>
      </w:r>
      <w:r w:rsidR="00921A12" w:rsidRPr="003111D9">
        <w:rPr>
          <w:bCs/>
          <w:kern w:val="144"/>
          <w:u w:val="single"/>
        </w:rPr>
        <w:t>któr</w:t>
      </w:r>
      <w:r w:rsidR="00B022DF" w:rsidRPr="003111D9">
        <w:rPr>
          <w:bCs/>
          <w:kern w:val="144"/>
          <w:u w:val="single"/>
        </w:rPr>
        <w:t>a</w:t>
      </w:r>
      <w:r w:rsidR="00921A12" w:rsidRPr="003111D9">
        <w:rPr>
          <w:bCs/>
          <w:kern w:val="144"/>
          <w:u w:val="single"/>
        </w:rPr>
        <w:t xml:space="preserve"> uzyska </w:t>
      </w:r>
      <w:r w:rsidR="00B022DF" w:rsidRPr="003111D9">
        <w:rPr>
          <w:bCs/>
          <w:kern w:val="144"/>
          <w:u w:val="single"/>
        </w:rPr>
        <w:t>najniższą cenę</w:t>
      </w:r>
      <w:r w:rsidR="00921A12" w:rsidRPr="003111D9">
        <w:rPr>
          <w:bCs/>
          <w:kern w:val="144"/>
          <w:u w:val="single"/>
        </w:rPr>
        <w:t>, zostanie uznan</w:t>
      </w:r>
      <w:r w:rsidR="00D72B32" w:rsidRPr="003111D9">
        <w:rPr>
          <w:bCs/>
          <w:kern w:val="144"/>
          <w:u w:val="single"/>
        </w:rPr>
        <w:t>a</w:t>
      </w:r>
      <w:r w:rsidR="00921A12" w:rsidRPr="003111D9">
        <w:rPr>
          <w:bCs/>
          <w:kern w:val="144"/>
          <w:u w:val="single"/>
        </w:rPr>
        <w:t xml:space="preserve"> za najkorzystniejszą.</w:t>
      </w:r>
    </w:p>
    <w:p w14:paraId="7F05C03F" w14:textId="77777777" w:rsidR="007C5F43" w:rsidRPr="003111D9" w:rsidRDefault="007C5F43" w:rsidP="00525292">
      <w:pPr>
        <w:widowControl w:val="0"/>
        <w:shd w:val="clear" w:color="auto" w:fill="FFFFFF"/>
        <w:tabs>
          <w:tab w:val="left" w:pos="4747"/>
        </w:tabs>
        <w:spacing w:after="120"/>
        <w:rPr>
          <w:bCs/>
          <w:kern w:val="144"/>
          <w:u w:val="single"/>
          <w:lang w:eastAsia="en-US"/>
        </w:rPr>
      </w:pPr>
    </w:p>
    <w:p w14:paraId="1AAD3271"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VI.      Opis sposobu przygotowania ofert</w:t>
      </w:r>
    </w:p>
    <w:p w14:paraId="0174CEC7" w14:textId="77777777" w:rsidR="00921A12" w:rsidRPr="003111D9" w:rsidRDefault="00921A12" w:rsidP="00525292">
      <w:pPr>
        <w:widowControl w:val="0"/>
        <w:numPr>
          <w:ilvl w:val="0"/>
          <w:numId w:val="6"/>
        </w:numPr>
        <w:shd w:val="clear" w:color="auto" w:fill="FFFFFF"/>
        <w:spacing w:after="120"/>
        <w:rPr>
          <w:bCs/>
          <w:kern w:val="144"/>
          <w:lang w:eastAsia="en-US"/>
        </w:rPr>
      </w:pPr>
      <w:r w:rsidRPr="003111D9">
        <w:rPr>
          <w:bCs/>
          <w:kern w:val="144"/>
        </w:rPr>
        <w:t>Każdy oferent może złożyć tylko jedną ofertę.</w:t>
      </w:r>
    </w:p>
    <w:p w14:paraId="792D64D5" w14:textId="77777777" w:rsidR="00921A12" w:rsidRPr="003111D9" w:rsidRDefault="00BA7B3D" w:rsidP="00525292">
      <w:pPr>
        <w:widowControl w:val="0"/>
        <w:numPr>
          <w:ilvl w:val="0"/>
          <w:numId w:val="6"/>
        </w:numPr>
        <w:shd w:val="clear" w:color="auto" w:fill="FFFFFF"/>
        <w:spacing w:after="120"/>
        <w:rPr>
          <w:bCs/>
          <w:kern w:val="144"/>
          <w:lang w:eastAsia="en-US"/>
        </w:rPr>
      </w:pPr>
      <w:r w:rsidRPr="003111D9">
        <w:rPr>
          <w:bCs/>
          <w:kern w:val="144"/>
        </w:rPr>
        <w:t xml:space="preserve">Oferta </w:t>
      </w:r>
      <w:r w:rsidR="00D45B5A" w:rsidRPr="003111D9">
        <w:rPr>
          <w:bCs/>
          <w:kern w:val="144"/>
        </w:rPr>
        <w:t>musi</w:t>
      </w:r>
      <w:r w:rsidRPr="003111D9">
        <w:rPr>
          <w:bCs/>
          <w:kern w:val="144"/>
        </w:rPr>
        <w:t xml:space="preserve"> być złożona na całość przedmiotu zamówienia.</w:t>
      </w:r>
    </w:p>
    <w:p w14:paraId="0E77F87D" w14:textId="0862E47A" w:rsidR="00A95B04" w:rsidRPr="003111D9" w:rsidRDefault="00921A12" w:rsidP="00A95B04">
      <w:pPr>
        <w:spacing w:line="218" w:lineRule="auto"/>
        <w:ind w:right="16"/>
        <w:jc w:val="both"/>
        <w:rPr>
          <w:rFonts w:ascii="Calibri" w:hAnsi="Calibri" w:cs="Calibri"/>
          <w:bCs/>
        </w:rPr>
      </w:pPr>
      <w:r w:rsidRPr="003111D9">
        <w:rPr>
          <w:bCs/>
          <w:kern w:val="144"/>
        </w:rPr>
        <w:t>Ofertę musi być zgodna z wymogami określonymi w szczegółowych warunkach konkursu ofert i zostać sporządzona zgodnie z wzorem stanowiącym Załącznik nr 1 (</w:t>
      </w:r>
      <w:r w:rsidRPr="003111D9">
        <w:rPr>
          <w:bCs/>
          <w:i/>
          <w:kern w:val="144"/>
        </w:rPr>
        <w:t>wypełniony formularz ofertowy</w:t>
      </w:r>
      <w:r w:rsidRPr="003111D9">
        <w:rPr>
          <w:bCs/>
          <w:kern w:val="144"/>
        </w:rPr>
        <w:t>) plus załącznik nr 2 (</w:t>
      </w:r>
      <w:r w:rsidRPr="003111D9">
        <w:rPr>
          <w:bCs/>
          <w:i/>
          <w:kern w:val="144"/>
        </w:rPr>
        <w:t>wypełniony</w:t>
      </w:r>
      <w:r w:rsidR="009462C3" w:rsidRPr="003111D9">
        <w:rPr>
          <w:bCs/>
          <w:i/>
          <w:kern w:val="144"/>
        </w:rPr>
        <w:t xml:space="preserve"> formularz cenowy</w:t>
      </w:r>
      <w:r w:rsidRPr="003111D9">
        <w:rPr>
          <w:bCs/>
          <w:i/>
          <w:kern w:val="144"/>
        </w:rPr>
        <w:t>)</w:t>
      </w:r>
      <w:r w:rsidRPr="003111D9">
        <w:rPr>
          <w:bCs/>
          <w:kern w:val="144"/>
        </w:rPr>
        <w:t xml:space="preserve"> </w:t>
      </w:r>
      <w:r w:rsidRPr="003111D9">
        <w:rPr>
          <w:bCs/>
        </w:rPr>
        <w:t>plus zaparafowany projekt umowy</w:t>
      </w:r>
      <w:r w:rsidR="00A95B04" w:rsidRPr="003111D9">
        <w:rPr>
          <w:bCs/>
        </w:rPr>
        <w:t xml:space="preserve"> plus dokumenty umożliwiające ocenę wiarygodności oferenta, w tym załącznik nr 3 </w:t>
      </w:r>
      <w:r w:rsidR="00194C70" w:rsidRPr="003111D9">
        <w:rPr>
          <w:bCs/>
        </w:rPr>
        <w:t>–</w:t>
      </w:r>
      <w:r w:rsidR="00A95B04" w:rsidRPr="003111D9">
        <w:rPr>
          <w:bCs/>
        </w:rPr>
        <w:t xml:space="preserve"> </w:t>
      </w:r>
      <w:r w:rsidR="00194C70" w:rsidRPr="003111D9">
        <w:rPr>
          <w:bCs/>
        </w:rPr>
        <w:t xml:space="preserve">(wypełnioną) </w:t>
      </w:r>
      <w:r w:rsidR="00A95B04" w:rsidRPr="003111D9">
        <w:rPr>
          <w:bCs/>
        </w:rPr>
        <w:t>ankiet</w:t>
      </w:r>
      <w:r w:rsidR="00194C70" w:rsidRPr="003111D9">
        <w:rPr>
          <w:bCs/>
        </w:rPr>
        <w:t>ę</w:t>
      </w:r>
      <w:r w:rsidR="00A95B04" w:rsidRPr="003111D9">
        <w:rPr>
          <w:bCs/>
        </w:rPr>
        <w:t xml:space="preserve"> bezpieczeństwa, oraz załącznik nr 4 </w:t>
      </w:r>
      <w:r w:rsidR="00A95B04" w:rsidRPr="003111D9">
        <w:rPr>
          <w:bCs/>
          <w:szCs w:val="20"/>
        </w:rPr>
        <w:t>klauzula informacyjna dla uczestników postępowania o udzielenie zamówienia publicznego/ w związku z zapytaniem ofertowym.</w:t>
      </w:r>
    </w:p>
    <w:p w14:paraId="2976B9D8" w14:textId="77777777" w:rsidR="00A95B04" w:rsidRPr="003111D9" w:rsidRDefault="00921A12" w:rsidP="00A61465">
      <w:pPr>
        <w:numPr>
          <w:ilvl w:val="0"/>
          <w:numId w:val="6"/>
        </w:numPr>
        <w:spacing w:after="120"/>
        <w:jc w:val="both"/>
        <w:rPr>
          <w:bCs/>
        </w:rPr>
      </w:pPr>
      <w:r w:rsidRPr="003111D9">
        <w:rPr>
          <w:bCs/>
        </w:rPr>
        <w:t xml:space="preserve"> </w:t>
      </w:r>
      <w:r w:rsidR="00A95B04" w:rsidRPr="003111D9">
        <w:rPr>
          <w:bCs/>
        </w:rPr>
        <w:t xml:space="preserve">      </w:t>
      </w:r>
      <w:r w:rsidRPr="003111D9">
        <w:rPr>
          <w:bCs/>
        </w:rPr>
        <w:t>Pozostał</w:t>
      </w:r>
      <w:r w:rsidR="00CC766A" w:rsidRPr="003111D9">
        <w:rPr>
          <w:bCs/>
        </w:rPr>
        <w:t>e dokumenty opisane w punkcie IV</w:t>
      </w:r>
      <w:r w:rsidRPr="003111D9">
        <w:rPr>
          <w:bCs/>
        </w:rPr>
        <w:t xml:space="preserve"> ust</w:t>
      </w:r>
      <w:r w:rsidR="00CC766A" w:rsidRPr="003111D9">
        <w:rPr>
          <w:bCs/>
        </w:rPr>
        <w:t>.</w:t>
      </w:r>
      <w:r w:rsidRPr="003111D9">
        <w:rPr>
          <w:bCs/>
        </w:rPr>
        <w:t xml:space="preserve">2 warunków konkursu. </w:t>
      </w:r>
    </w:p>
    <w:p w14:paraId="7E13EB36" w14:textId="77777777" w:rsidR="00A95B04" w:rsidRPr="003111D9" w:rsidRDefault="00921A12" w:rsidP="00A95B04">
      <w:pPr>
        <w:numPr>
          <w:ilvl w:val="0"/>
          <w:numId w:val="6"/>
        </w:numPr>
        <w:spacing w:after="120"/>
        <w:jc w:val="both"/>
        <w:rPr>
          <w:bCs/>
        </w:rPr>
      </w:pPr>
      <w:r w:rsidRPr="003111D9">
        <w:rPr>
          <w:kern w:val="144"/>
        </w:rPr>
        <w:t>Składający ofertę ponoszą wszelkie koszty związane z przygotowaniem i złożeniem oferty.</w:t>
      </w:r>
    </w:p>
    <w:p w14:paraId="37EBD296" w14:textId="77777777" w:rsidR="00A95B04" w:rsidRPr="003111D9" w:rsidRDefault="00921A12" w:rsidP="00A95B04">
      <w:pPr>
        <w:numPr>
          <w:ilvl w:val="0"/>
          <w:numId w:val="6"/>
        </w:numPr>
        <w:spacing w:after="120"/>
        <w:jc w:val="both"/>
        <w:rPr>
          <w:bCs/>
        </w:rPr>
      </w:pPr>
      <w:r w:rsidRPr="003111D9">
        <w:rPr>
          <w:kern w:val="144"/>
        </w:rPr>
        <w:t>Ofe</w:t>
      </w:r>
      <w:r w:rsidR="00036B4B" w:rsidRPr="003111D9">
        <w:rPr>
          <w:kern w:val="144"/>
        </w:rPr>
        <w:t>rent musi ponumerować wszystkie</w:t>
      </w:r>
      <w:r w:rsidRPr="003111D9">
        <w:rPr>
          <w:kern w:val="144"/>
        </w:rPr>
        <w:t xml:space="preserve"> stron</w:t>
      </w:r>
      <w:r w:rsidR="00F32F6A" w:rsidRPr="003111D9">
        <w:rPr>
          <w:kern w:val="144"/>
        </w:rPr>
        <w:t>y</w:t>
      </w:r>
      <w:r w:rsidRPr="003111D9">
        <w:rPr>
          <w:kern w:val="144"/>
        </w:rPr>
        <w:t xml:space="preserve"> oferty. </w:t>
      </w:r>
    </w:p>
    <w:p w14:paraId="1BBF963F" w14:textId="77777777" w:rsidR="00A95B04" w:rsidRPr="003111D9" w:rsidRDefault="00921A12" w:rsidP="00A95B04">
      <w:pPr>
        <w:numPr>
          <w:ilvl w:val="0"/>
          <w:numId w:val="6"/>
        </w:numPr>
        <w:spacing w:after="120"/>
        <w:jc w:val="both"/>
        <w:rPr>
          <w:bCs/>
        </w:rPr>
      </w:pPr>
      <w:r w:rsidRPr="003111D9">
        <w:rPr>
          <w:bCs/>
          <w:kern w:val="144"/>
        </w:rPr>
        <w:t xml:space="preserve">Miejsca w których zostały dokonane poprawki powinny być parafowane i datowane przez  osobę podpisującą ofertę. </w:t>
      </w:r>
    </w:p>
    <w:p w14:paraId="355B475E" w14:textId="6367AF5E" w:rsidR="00921A12" w:rsidRPr="003111D9" w:rsidRDefault="00921A12" w:rsidP="00A95B04">
      <w:pPr>
        <w:numPr>
          <w:ilvl w:val="0"/>
          <w:numId w:val="6"/>
        </w:numPr>
        <w:spacing w:after="120"/>
        <w:jc w:val="both"/>
        <w:rPr>
          <w:bCs/>
        </w:rPr>
      </w:pPr>
      <w:r w:rsidRPr="003111D9">
        <w:rPr>
          <w:bCs/>
          <w:kern w:val="144"/>
        </w:rPr>
        <w:t>Ofertę należy wraz z załącznikami umieścić w wewnętrznej i zewnętrznej, zapieczętowanej kopercie. Kopertę wewnętrzną należy opatrzyć danymi składającego ofertę, a zewnętrzną zaadresować na udzielającego zamówienia i opatrzyć napisami:</w:t>
      </w:r>
    </w:p>
    <w:p w14:paraId="09CDBDD7" w14:textId="77777777" w:rsidR="00921A12" w:rsidRPr="003111D9" w:rsidRDefault="00921A12" w:rsidP="00A61465">
      <w:pPr>
        <w:widowControl w:val="0"/>
        <w:shd w:val="clear" w:color="auto" w:fill="FFFFFF"/>
        <w:spacing w:after="120"/>
        <w:ind w:left="180"/>
        <w:jc w:val="both"/>
        <w:rPr>
          <w:bCs/>
          <w:kern w:val="144"/>
        </w:rPr>
      </w:pPr>
      <w:r w:rsidRPr="003111D9">
        <w:rPr>
          <w:bCs/>
          <w:kern w:val="144"/>
        </w:rPr>
        <w:t>“Konkurs ofert na udzielenie zamówienia na świadczenie zdrowotne w zakre</w:t>
      </w:r>
      <w:r w:rsidR="00D370C0" w:rsidRPr="003111D9">
        <w:rPr>
          <w:bCs/>
          <w:kern w:val="144"/>
        </w:rPr>
        <w:t>sie diagnostyki laboratoryjnej</w:t>
      </w:r>
      <w:r w:rsidRPr="003111D9">
        <w:rPr>
          <w:bCs/>
          <w:kern w:val="144"/>
        </w:rPr>
        <w:t>”</w:t>
      </w:r>
      <w:r w:rsidR="00D370C0" w:rsidRPr="003111D9">
        <w:rPr>
          <w:bCs/>
          <w:kern w:val="144"/>
        </w:rPr>
        <w:t>.</w:t>
      </w:r>
    </w:p>
    <w:p w14:paraId="34F888AB"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VII.    Miejsce składania ofert</w:t>
      </w:r>
    </w:p>
    <w:p w14:paraId="3D9FDE5D" w14:textId="36A7BC18" w:rsidR="00921A12" w:rsidRPr="003111D9" w:rsidRDefault="00921A12" w:rsidP="00525292">
      <w:pPr>
        <w:widowControl w:val="0"/>
        <w:numPr>
          <w:ilvl w:val="0"/>
          <w:numId w:val="9"/>
        </w:numPr>
        <w:spacing w:after="120"/>
        <w:rPr>
          <w:bCs/>
          <w:kern w:val="144"/>
          <w:lang w:eastAsia="en-US"/>
        </w:rPr>
      </w:pPr>
      <w:r w:rsidRPr="003111D9">
        <w:rPr>
          <w:bCs/>
          <w:kern w:val="144"/>
        </w:rPr>
        <w:t xml:space="preserve">Ofertę należy złożyć </w:t>
      </w:r>
      <w:r w:rsidR="002444D7" w:rsidRPr="003111D9">
        <w:rPr>
          <w:b/>
          <w:bCs/>
          <w:kern w:val="144"/>
        </w:rPr>
        <w:t xml:space="preserve">do dnia </w:t>
      </w:r>
      <w:r w:rsidR="0050078A">
        <w:rPr>
          <w:b/>
          <w:bCs/>
          <w:kern w:val="144"/>
        </w:rPr>
        <w:t>20</w:t>
      </w:r>
      <w:r w:rsidR="00E00686" w:rsidRPr="003111D9">
        <w:rPr>
          <w:b/>
          <w:bCs/>
          <w:kern w:val="144"/>
        </w:rPr>
        <w:t>.03.2026</w:t>
      </w:r>
      <w:r w:rsidR="00F51060" w:rsidRPr="003111D9">
        <w:rPr>
          <w:b/>
          <w:bCs/>
          <w:kern w:val="144"/>
        </w:rPr>
        <w:t xml:space="preserve"> </w:t>
      </w:r>
      <w:r w:rsidRPr="003111D9">
        <w:rPr>
          <w:b/>
          <w:bCs/>
          <w:kern w:val="144"/>
        </w:rPr>
        <w:t>r</w:t>
      </w:r>
      <w:r w:rsidRPr="003111D9">
        <w:rPr>
          <w:bCs/>
          <w:kern w:val="144"/>
        </w:rPr>
        <w:t xml:space="preserve">.  </w:t>
      </w:r>
      <w:r w:rsidRPr="003111D9">
        <w:rPr>
          <w:b/>
          <w:bCs/>
          <w:kern w:val="144"/>
        </w:rPr>
        <w:t>d</w:t>
      </w:r>
      <w:r w:rsidR="007C5F43" w:rsidRPr="003111D9">
        <w:rPr>
          <w:b/>
          <w:bCs/>
          <w:kern w:val="144"/>
        </w:rPr>
        <w:t>o godz. 10</w:t>
      </w:r>
      <w:r w:rsidRPr="003111D9">
        <w:rPr>
          <w:b/>
          <w:bCs/>
          <w:kern w:val="144"/>
        </w:rPr>
        <w:t>.</w:t>
      </w:r>
      <w:r w:rsidRPr="003111D9">
        <w:rPr>
          <w:b/>
          <w:bCs/>
          <w:kern w:val="144"/>
          <w:vertAlign w:val="superscript"/>
        </w:rPr>
        <w:t>00</w:t>
      </w:r>
      <w:r w:rsidRPr="003111D9">
        <w:rPr>
          <w:b/>
          <w:bCs/>
          <w:kern w:val="144"/>
          <w:position w:val="10"/>
        </w:rPr>
        <w:t xml:space="preserve"> </w:t>
      </w:r>
      <w:r w:rsidRPr="003111D9">
        <w:rPr>
          <w:bCs/>
          <w:kern w:val="144"/>
        </w:rPr>
        <w:t>w siedzibie udzielającego zamówienie tj. Wojewódzki Szpital Rehabilitacyjny dla Dzieci w Ameryce –</w:t>
      </w:r>
      <w:r w:rsidR="00EA26EA" w:rsidRPr="003111D9">
        <w:rPr>
          <w:bCs/>
          <w:kern w:val="144"/>
          <w:u w:val="single"/>
        </w:rPr>
        <w:t xml:space="preserve"> </w:t>
      </w:r>
      <w:r w:rsidR="00F51060" w:rsidRPr="003111D9">
        <w:rPr>
          <w:bCs/>
          <w:kern w:val="144"/>
          <w:u w:val="single"/>
        </w:rPr>
        <w:t>w Dziale Kadr</w:t>
      </w:r>
      <w:r w:rsidR="007C5F43" w:rsidRPr="003111D9">
        <w:rPr>
          <w:bCs/>
          <w:kern w:val="144"/>
          <w:u w:val="single"/>
        </w:rPr>
        <w:t xml:space="preserve"> lub w Rejestracji Szpitala</w:t>
      </w:r>
      <w:r w:rsidR="00F51060" w:rsidRPr="003111D9">
        <w:rPr>
          <w:bCs/>
          <w:kern w:val="144"/>
          <w:u w:val="single"/>
        </w:rPr>
        <w:t>.</w:t>
      </w:r>
    </w:p>
    <w:p w14:paraId="3922723F" w14:textId="77777777" w:rsidR="00921A12" w:rsidRPr="003111D9" w:rsidRDefault="00921A12" w:rsidP="00525292">
      <w:pPr>
        <w:widowControl w:val="0"/>
        <w:numPr>
          <w:ilvl w:val="0"/>
          <w:numId w:val="9"/>
        </w:numPr>
        <w:spacing w:after="120"/>
        <w:rPr>
          <w:bCs/>
          <w:kern w:val="144"/>
          <w:lang w:eastAsia="en-US"/>
        </w:rPr>
      </w:pPr>
      <w:r w:rsidRPr="003111D9">
        <w:rPr>
          <w:bCs/>
          <w:kern w:val="144"/>
        </w:rPr>
        <w:t>Oferta złożona po terminie zostanie zwrócona bez otwierania.</w:t>
      </w:r>
    </w:p>
    <w:p w14:paraId="7985BA44"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VIII.      Miejsce otwarcia ofert</w:t>
      </w:r>
    </w:p>
    <w:p w14:paraId="1A47CBAD" w14:textId="1B9B4FF9" w:rsidR="007C5F43" w:rsidRPr="003111D9" w:rsidRDefault="00921A12" w:rsidP="00525292">
      <w:pPr>
        <w:widowControl w:val="0"/>
        <w:numPr>
          <w:ilvl w:val="0"/>
          <w:numId w:val="10"/>
        </w:numPr>
        <w:spacing w:after="120"/>
        <w:rPr>
          <w:sz w:val="22"/>
          <w:szCs w:val="22"/>
        </w:rPr>
      </w:pPr>
      <w:r w:rsidRPr="003111D9">
        <w:rPr>
          <w:bCs/>
          <w:kern w:val="144"/>
        </w:rPr>
        <w:t xml:space="preserve">Otwarcie ofert nastąpi </w:t>
      </w:r>
      <w:r w:rsidR="002444D7" w:rsidRPr="003111D9">
        <w:rPr>
          <w:b/>
          <w:bCs/>
          <w:kern w:val="144"/>
        </w:rPr>
        <w:t xml:space="preserve">w dniu </w:t>
      </w:r>
      <w:r w:rsidR="0050078A">
        <w:rPr>
          <w:b/>
          <w:bCs/>
          <w:kern w:val="144"/>
        </w:rPr>
        <w:t>20</w:t>
      </w:r>
      <w:r w:rsidR="00E00686" w:rsidRPr="003111D9">
        <w:rPr>
          <w:b/>
          <w:bCs/>
          <w:kern w:val="144"/>
        </w:rPr>
        <w:t>.03.2026</w:t>
      </w:r>
      <w:r w:rsidR="00F51060" w:rsidRPr="003111D9">
        <w:rPr>
          <w:b/>
          <w:bCs/>
          <w:kern w:val="144"/>
        </w:rPr>
        <w:t xml:space="preserve"> r</w:t>
      </w:r>
      <w:r w:rsidR="00F51060" w:rsidRPr="003111D9">
        <w:rPr>
          <w:bCs/>
          <w:kern w:val="144"/>
        </w:rPr>
        <w:t xml:space="preserve">.  </w:t>
      </w:r>
      <w:r w:rsidR="007C5F43" w:rsidRPr="003111D9">
        <w:rPr>
          <w:b/>
          <w:bCs/>
          <w:kern w:val="144"/>
        </w:rPr>
        <w:t>do godz. 10</w:t>
      </w:r>
      <w:r w:rsidR="00F51060" w:rsidRPr="003111D9">
        <w:rPr>
          <w:b/>
          <w:bCs/>
          <w:kern w:val="144"/>
        </w:rPr>
        <w:t>.</w:t>
      </w:r>
      <w:r w:rsidR="00F51060" w:rsidRPr="003111D9">
        <w:rPr>
          <w:b/>
          <w:bCs/>
          <w:kern w:val="144"/>
          <w:vertAlign w:val="superscript"/>
        </w:rPr>
        <w:t>1</w:t>
      </w:r>
      <w:r w:rsidR="00160E44" w:rsidRPr="003111D9">
        <w:rPr>
          <w:b/>
          <w:bCs/>
          <w:kern w:val="144"/>
          <w:vertAlign w:val="superscript"/>
        </w:rPr>
        <w:t>0</w:t>
      </w:r>
      <w:r w:rsidR="00F51060" w:rsidRPr="003111D9">
        <w:rPr>
          <w:b/>
          <w:bCs/>
          <w:kern w:val="144"/>
          <w:position w:val="10"/>
        </w:rPr>
        <w:t xml:space="preserve"> </w:t>
      </w:r>
      <w:r w:rsidR="007D060B" w:rsidRPr="003111D9">
        <w:rPr>
          <w:b/>
          <w:bCs/>
          <w:kern w:val="144"/>
        </w:rPr>
        <w:t xml:space="preserve">sala konferencyjna nr. </w:t>
      </w:r>
      <w:r w:rsidR="00F51060" w:rsidRPr="003111D9">
        <w:rPr>
          <w:b/>
          <w:bCs/>
          <w:kern w:val="144"/>
        </w:rPr>
        <w:t xml:space="preserve">410. </w:t>
      </w:r>
    </w:p>
    <w:p w14:paraId="4F5D60D2" w14:textId="77777777" w:rsidR="00921A12" w:rsidRPr="003111D9" w:rsidRDefault="00921A12" w:rsidP="00525292">
      <w:pPr>
        <w:widowControl w:val="0"/>
        <w:spacing w:after="120"/>
        <w:ind w:left="360"/>
        <w:rPr>
          <w:sz w:val="22"/>
          <w:szCs w:val="22"/>
        </w:rPr>
      </w:pPr>
      <w:r w:rsidRPr="003111D9">
        <w:rPr>
          <w:sz w:val="22"/>
          <w:szCs w:val="22"/>
          <w:u w:val="single"/>
        </w:rPr>
        <w:t>Informacji w sprawie niniejszego post</w:t>
      </w:r>
      <w:r w:rsidRPr="003111D9">
        <w:rPr>
          <w:rFonts w:ascii="TimesNewRoman" w:eastAsia="TimesNewRoman" w:hAnsi="Georgia,BoldItalic" w:cs="TimesNewRoman" w:hint="eastAsia"/>
          <w:sz w:val="22"/>
          <w:szCs w:val="22"/>
          <w:u w:val="single"/>
        </w:rPr>
        <w:t>ę</w:t>
      </w:r>
      <w:r w:rsidRPr="003111D9">
        <w:rPr>
          <w:sz w:val="22"/>
          <w:szCs w:val="22"/>
          <w:u w:val="single"/>
        </w:rPr>
        <w:t>powania udziela</w:t>
      </w:r>
      <w:r w:rsidRPr="003111D9">
        <w:rPr>
          <w:rFonts w:ascii="TimesNewRoman" w:eastAsia="TimesNewRoman" w:hAnsi="Georgia,BoldItalic" w:cs="TimesNewRoman"/>
          <w:sz w:val="22"/>
          <w:szCs w:val="22"/>
        </w:rPr>
        <w:t xml:space="preserve"> </w:t>
      </w:r>
      <w:r w:rsidRPr="003111D9">
        <w:rPr>
          <w:sz w:val="22"/>
          <w:szCs w:val="22"/>
        </w:rPr>
        <w:t>:</w:t>
      </w:r>
    </w:p>
    <w:p w14:paraId="4C58423D" w14:textId="77777777" w:rsidR="00921A12" w:rsidRPr="003111D9" w:rsidRDefault="00E00686" w:rsidP="00525292">
      <w:pPr>
        <w:autoSpaceDE w:val="0"/>
        <w:autoSpaceDN w:val="0"/>
        <w:adjustRightInd w:val="0"/>
        <w:spacing w:after="120"/>
        <w:rPr>
          <w:rFonts w:eastAsia="TimesNewRoman"/>
        </w:rPr>
      </w:pPr>
      <w:r w:rsidRPr="003111D9">
        <w:t>d</w:t>
      </w:r>
      <w:r w:rsidR="004925A3" w:rsidRPr="003111D9">
        <w:t xml:space="preserve">r </w:t>
      </w:r>
      <w:r w:rsidRPr="003111D9">
        <w:t xml:space="preserve">n. med. </w:t>
      </w:r>
      <w:r w:rsidR="004925A3" w:rsidRPr="003111D9">
        <w:t xml:space="preserve">Marek Mikołajczyk </w:t>
      </w:r>
      <w:r w:rsidR="00921A12" w:rsidRPr="003111D9">
        <w:rPr>
          <w:rFonts w:eastAsia="TimesNewRoman"/>
        </w:rPr>
        <w:t>tel. 89/ 519-48-</w:t>
      </w:r>
      <w:r w:rsidR="004925A3" w:rsidRPr="003111D9">
        <w:rPr>
          <w:rFonts w:eastAsia="TimesNewRoman"/>
        </w:rPr>
        <w:t>64</w:t>
      </w:r>
      <w:r w:rsidR="000A2BBB" w:rsidRPr="003111D9">
        <w:rPr>
          <w:rFonts w:eastAsia="TimesNewRoman"/>
        </w:rPr>
        <w:t xml:space="preserve"> w godzinach </w:t>
      </w:r>
      <w:r w:rsidR="00921A12" w:rsidRPr="003111D9">
        <w:rPr>
          <w:rFonts w:eastAsia="TimesNewRoman"/>
        </w:rPr>
        <w:t>7:</w:t>
      </w:r>
      <w:r w:rsidR="00921A12" w:rsidRPr="003111D9">
        <w:rPr>
          <w:rFonts w:eastAsia="TimesNewRoman"/>
          <w:vertAlign w:val="superscript"/>
        </w:rPr>
        <w:t>00</w:t>
      </w:r>
      <w:r w:rsidR="00921A12" w:rsidRPr="003111D9">
        <w:rPr>
          <w:rFonts w:eastAsia="TimesNewRoman"/>
        </w:rPr>
        <w:t>- 1</w:t>
      </w:r>
      <w:r w:rsidR="004925A3" w:rsidRPr="003111D9">
        <w:rPr>
          <w:rFonts w:eastAsia="TimesNewRoman"/>
        </w:rPr>
        <w:t>2.00</w:t>
      </w:r>
      <w:r w:rsidR="00F51060" w:rsidRPr="003111D9">
        <w:rPr>
          <w:rFonts w:eastAsia="TimesNewRoman"/>
          <w:vertAlign w:val="superscript"/>
        </w:rPr>
        <w:t>,</w:t>
      </w:r>
      <w:r w:rsidR="00921A12" w:rsidRPr="003111D9">
        <w:rPr>
          <w:rFonts w:eastAsia="TimesNewRoman"/>
        </w:rPr>
        <w:t xml:space="preserve"> </w:t>
      </w:r>
    </w:p>
    <w:p w14:paraId="70F1F1DA" w14:textId="77777777" w:rsidR="00F51060" w:rsidRPr="003111D9" w:rsidRDefault="00F51060" w:rsidP="00525292">
      <w:pPr>
        <w:autoSpaceDE w:val="0"/>
        <w:autoSpaceDN w:val="0"/>
        <w:adjustRightInd w:val="0"/>
        <w:spacing w:after="120"/>
        <w:rPr>
          <w:rFonts w:eastAsia="TimesNewRoman"/>
        </w:rPr>
      </w:pPr>
      <w:r w:rsidRPr="003111D9">
        <w:rPr>
          <w:rFonts w:eastAsia="TimesNewRoman"/>
        </w:rPr>
        <w:t>mgr Irena Pisarewicz tel. 89/ 519-48-33 w godzinach 7:</w:t>
      </w:r>
      <w:r w:rsidRPr="003111D9">
        <w:rPr>
          <w:rFonts w:eastAsia="TimesNewRoman"/>
          <w:vertAlign w:val="superscript"/>
        </w:rPr>
        <w:t>00</w:t>
      </w:r>
      <w:r w:rsidRPr="003111D9">
        <w:rPr>
          <w:rFonts w:eastAsia="TimesNewRoman"/>
        </w:rPr>
        <w:t>- 14:</w:t>
      </w:r>
      <w:r w:rsidRPr="003111D9">
        <w:rPr>
          <w:rFonts w:eastAsia="TimesNewRoman"/>
          <w:vertAlign w:val="superscript"/>
        </w:rPr>
        <w:t>35.</w:t>
      </w:r>
    </w:p>
    <w:p w14:paraId="0CD83448"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IX.       Wyniki konkursu</w:t>
      </w:r>
    </w:p>
    <w:p w14:paraId="5D5A59D7" w14:textId="77777777" w:rsidR="00921A12" w:rsidRPr="003111D9" w:rsidRDefault="00921A12" w:rsidP="00525292">
      <w:pPr>
        <w:widowControl w:val="0"/>
        <w:numPr>
          <w:ilvl w:val="0"/>
          <w:numId w:val="11"/>
        </w:numPr>
        <w:spacing w:after="120"/>
        <w:rPr>
          <w:bCs/>
          <w:kern w:val="144"/>
          <w:lang w:eastAsia="en-US"/>
        </w:rPr>
      </w:pPr>
      <w:r w:rsidRPr="003111D9">
        <w:rPr>
          <w:bCs/>
          <w:kern w:val="144"/>
        </w:rPr>
        <w:t xml:space="preserve">Komisja konkursowa przeprowadza ocenę oraz przedstawia Dyrektorowi </w:t>
      </w:r>
      <w:r w:rsidR="00532F29" w:rsidRPr="003111D9">
        <w:rPr>
          <w:bCs/>
          <w:kern w:val="144"/>
        </w:rPr>
        <w:br/>
      </w:r>
      <w:r w:rsidRPr="003111D9">
        <w:rPr>
          <w:bCs/>
          <w:kern w:val="144"/>
        </w:rPr>
        <w:t>do zatwierdzenia protokół z konkursu.</w:t>
      </w:r>
    </w:p>
    <w:p w14:paraId="6E3562F9" w14:textId="77777777" w:rsidR="00921A12" w:rsidRPr="003111D9" w:rsidRDefault="00921A12" w:rsidP="00525292">
      <w:pPr>
        <w:widowControl w:val="0"/>
        <w:numPr>
          <w:ilvl w:val="0"/>
          <w:numId w:val="11"/>
        </w:numPr>
        <w:spacing w:after="120"/>
        <w:rPr>
          <w:bCs/>
          <w:kern w:val="144"/>
          <w:lang w:eastAsia="en-US"/>
        </w:rPr>
      </w:pPr>
      <w:r w:rsidRPr="003111D9">
        <w:rPr>
          <w:bCs/>
          <w:kern w:val="144"/>
        </w:rPr>
        <w:t>Udzielający zamówienie zastrzega sobie prawo odwołania konkursu oraz przesunięcia terminu składania ofert bez podania przyczyny.</w:t>
      </w:r>
    </w:p>
    <w:p w14:paraId="1122CA72" w14:textId="77777777" w:rsidR="00921A12" w:rsidRPr="003111D9" w:rsidRDefault="00921A12" w:rsidP="00525292">
      <w:pPr>
        <w:pStyle w:val="Nagwek2"/>
        <w:spacing w:before="0" w:after="120" w:line="240" w:lineRule="auto"/>
        <w:ind w:right="0"/>
        <w:rPr>
          <w:bCs/>
          <w:color w:val="auto"/>
          <w:sz w:val="24"/>
          <w:szCs w:val="24"/>
        </w:rPr>
      </w:pPr>
      <w:r w:rsidRPr="003111D9">
        <w:rPr>
          <w:bCs/>
          <w:color w:val="auto"/>
          <w:sz w:val="24"/>
          <w:szCs w:val="24"/>
        </w:rPr>
        <w:t xml:space="preserve">X.      Rozstrzygnięcie konkursu </w:t>
      </w:r>
    </w:p>
    <w:p w14:paraId="7EBD1EBF" w14:textId="77777777" w:rsidR="00921A12" w:rsidRPr="003111D9" w:rsidRDefault="00921A12" w:rsidP="00525292">
      <w:pPr>
        <w:widowControl w:val="0"/>
        <w:numPr>
          <w:ilvl w:val="0"/>
          <w:numId w:val="12"/>
        </w:numPr>
        <w:shd w:val="clear" w:color="auto" w:fill="FFFFFF"/>
        <w:spacing w:after="120"/>
        <w:rPr>
          <w:bCs/>
          <w:lang w:eastAsia="en-US"/>
        </w:rPr>
      </w:pPr>
      <w:r w:rsidRPr="003111D9">
        <w:rPr>
          <w:bCs/>
        </w:rPr>
        <w:t>Udzielający zamówienia zawrze umowę z oferentem, którego oferta odpowiada warunkom formalnym oraz zostanie uznana za najkorzystniejszą w oparciu o ustalone kryteria oceny ofert.</w:t>
      </w:r>
    </w:p>
    <w:p w14:paraId="38519374" w14:textId="77777777" w:rsidR="00921A12" w:rsidRPr="003111D9" w:rsidRDefault="00921A12" w:rsidP="00525292">
      <w:pPr>
        <w:widowControl w:val="0"/>
        <w:numPr>
          <w:ilvl w:val="0"/>
          <w:numId w:val="12"/>
        </w:numPr>
        <w:shd w:val="clear" w:color="auto" w:fill="FFFFFF"/>
        <w:spacing w:after="120"/>
        <w:rPr>
          <w:bCs/>
          <w:lang w:eastAsia="en-US"/>
        </w:rPr>
      </w:pPr>
      <w:r w:rsidRPr="003111D9">
        <w:rPr>
          <w:bCs/>
        </w:rPr>
        <w:t xml:space="preserve">Udzielający Zamówienia zawrze umowę, której wzór stanowi </w:t>
      </w:r>
      <w:r w:rsidRPr="003111D9">
        <w:rPr>
          <w:b/>
        </w:rPr>
        <w:t xml:space="preserve">Załącznik nr </w:t>
      </w:r>
      <w:r w:rsidR="009462C3" w:rsidRPr="003111D9">
        <w:rPr>
          <w:b/>
        </w:rPr>
        <w:t>3</w:t>
      </w:r>
      <w:r w:rsidRPr="003111D9">
        <w:rPr>
          <w:bCs/>
        </w:rPr>
        <w:t xml:space="preserve">                          </w:t>
      </w:r>
      <w:r w:rsidRPr="003111D9">
        <w:rPr>
          <w:bCs/>
        </w:rPr>
        <w:lastRenderedPageBreak/>
        <w:t>z wybranym oferentem w miejscu i terminie wskazanym przez udzielającego zamówienie.</w:t>
      </w:r>
    </w:p>
    <w:p w14:paraId="2C928B9B" w14:textId="77777777" w:rsidR="00921A12" w:rsidRPr="003111D9" w:rsidRDefault="00921A12" w:rsidP="00525292">
      <w:pPr>
        <w:widowControl w:val="0"/>
        <w:numPr>
          <w:ilvl w:val="0"/>
          <w:numId w:val="12"/>
        </w:numPr>
        <w:shd w:val="clear" w:color="auto" w:fill="FFFFFF"/>
        <w:spacing w:after="120"/>
        <w:rPr>
          <w:bCs/>
          <w:lang w:eastAsia="en-US"/>
        </w:rPr>
      </w:pPr>
      <w:r w:rsidRPr="003111D9">
        <w:rPr>
          <w:bCs/>
        </w:rPr>
        <w:t xml:space="preserve">Udzielający Zamówienia zastrzega sobie uprawnienie do modyfikacji postanowień Umowy w stosunku do przestawionego wzorca umowy w Załączniku nr 4, przy czym zmiany nie mogą obejmować postanowień odnoszących się do ceny, terminu płatności               i kar umownych.  </w:t>
      </w:r>
    </w:p>
    <w:p w14:paraId="0D027135" w14:textId="77777777" w:rsidR="00921A12" w:rsidRDefault="00921A12" w:rsidP="00525292">
      <w:pPr>
        <w:pStyle w:val="Nagwek5"/>
        <w:spacing w:before="0" w:after="120"/>
        <w:jc w:val="left"/>
      </w:pPr>
    </w:p>
    <w:p w14:paraId="3728D9C7" w14:textId="77777777" w:rsidR="0050078A" w:rsidRDefault="0050078A" w:rsidP="0050078A"/>
    <w:p w14:paraId="2DDA8198" w14:textId="77777777" w:rsidR="0050078A" w:rsidRPr="0050078A" w:rsidRDefault="0050078A" w:rsidP="0050078A"/>
    <w:p w14:paraId="31BDC510" w14:textId="446B9BB5" w:rsidR="00921A12" w:rsidRPr="003111D9" w:rsidRDefault="0050078A" w:rsidP="00525292">
      <w:pPr>
        <w:shd w:val="clear" w:color="auto" w:fill="FFFFFF"/>
        <w:spacing w:after="120"/>
        <w:rPr>
          <w:b/>
        </w:rPr>
      </w:pPr>
      <w:r>
        <w:rPr>
          <w:b/>
        </w:rPr>
        <w:t xml:space="preserve">                                                                                       </w:t>
      </w:r>
      <w:r w:rsidR="007C5F43" w:rsidRPr="003111D9">
        <w:rPr>
          <w:b/>
        </w:rPr>
        <w:t>…………………………………..</w:t>
      </w:r>
    </w:p>
    <w:p w14:paraId="583DC33D" w14:textId="77777777" w:rsidR="007C5F43" w:rsidRPr="003111D9" w:rsidRDefault="007C5F43" w:rsidP="00525292">
      <w:pPr>
        <w:shd w:val="clear" w:color="auto" w:fill="FFFFFF"/>
        <w:spacing w:after="120"/>
        <w:rPr>
          <w:i/>
        </w:rPr>
      </w:pPr>
      <w:r w:rsidRPr="003111D9">
        <w:rPr>
          <w:i/>
        </w:rPr>
        <w:t xml:space="preserve">                                                                                               (Dyrektor Szpitala)</w:t>
      </w:r>
    </w:p>
    <w:p w14:paraId="5477DF7D" w14:textId="77777777" w:rsidR="00921A12" w:rsidRPr="003111D9" w:rsidRDefault="00921A12" w:rsidP="00525292">
      <w:pPr>
        <w:pStyle w:val="Legenda"/>
        <w:spacing w:before="0" w:after="120"/>
        <w:jc w:val="left"/>
      </w:pPr>
      <w:r w:rsidRPr="003111D9">
        <w:br w:type="page"/>
      </w:r>
      <w:r w:rsidRPr="003111D9">
        <w:lastRenderedPageBreak/>
        <w:t>Załącznik nr.1</w:t>
      </w:r>
    </w:p>
    <w:p w14:paraId="15C5A092" w14:textId="77777777" w:rsidR="00921A12" w:rsidRPr="003111D9" w:rsidRDefault="00921A12" w:rsidP="00525292">
      <w:pPr>
        <w:shd w:val="clear" w:color="auto" w:fill="FFFFFF"/>
        <w:spacing w:after="120"/>
        <w:rPr>
          <w:b/>
        </w:rPr>
      </w:pPr>
    </w:p>
    <w:p w14:paraId="59ADB291" w14:textId="77777777" w:rsidR="00921A12" w:rsidRPr="003111D9" w:rsidRDefault="00921A12" w:rsidP="00525292">
      <w:pPr>
        <w:shd w:val="clear" w:color="auto" w:fill="FFFFFF"/>
        <w:spacing w:after="120"/>
      </w:pPr>
      <w:r w:rsidRPr="003111D9">
        <w:t>FORMULARZ  OFERTOWY DO KONKURSU NA WYBÓR REALIZATORA</w:t>
      </w:r>
    </w:p>
    <w:p w14:paraId="0CD1FB5C" w14:textId="77777777" w:rsidR="00921A12" w:rsidRPr="003111D9" w:rsidRDefault="00921A12" w:rsidP="00525292">
      <w:pPr>
        <w:spacing w:after="120"/>
        <w:rPr>
          <w:b/>
        </w:rPr>
      </w:pPr>
    </w:p>
    <w:p w14:paraId="6EA4BCFB" w14:textId="77777777" w:rsidR="00921A12" w:rsidRPr="003111D9" w:rsidRDefault="00921A12" w:rsidP="00525292">
      <w:pPr>
        <w:shd w:val="clear" w:color="auto" w:fill="FFFFFF"/>
        <w:spacing w:after="120"/>
        <w:rPr>
          <w:b/>
        </w:rPr>
      </w:pPr>
      <w:r w:rsidRPr="003111D9">
        <w:rPr>
          <w:b/>
        </w:rPr>
        <w:t>ŚWIADCZEŃ ZDROWOTNYCH W ZAKRESIE DIAGNOSTYKI LABORATORYJNEJ</w:t>
      </w:r>
    </w:p>
    <w:p w14:paraId="3D58A1AE" w14:textId="77777777" w:rsidR="00921A12" w:rsidRPr="003111D9" w:rsidRDefault="00921A12" w:rsidP="00525292">
      <w:pPr>
        <w:spacing w:after="120"/>
        <w:rPr>
          <w:b/>
        </w:rPr>
      </w:pPr>
    </w:p>
    <w:p w14:paraId="0C3F7511" w14:textId="77777777" w:rsidR="00921A12" w:rsidRPr="003111D9" w:rsidRDefault="00921A12" w:rsidP="00525292">
      <w:pPr>
        <w:spacing w:after="120"/>
        <w:rPr>
          <w:b/>
        </w:rPr>
      </w:pPr>
    </w:p>
    <w:p w14:paraId="797AD361" w14:textId="77777777" w:rsidR="00921A12" w:rsidRPr="003111D9" w:rsidRDefault="00921A12" w:rsidP="00525292">
      <w:pPr>
        <w:spacing w:after="120"/>
        <w:ind w:left="75"/>
      </w:pPr>
      <w:r w:rsidRPr="003111D9">
        <w:t>Nazwa Oferenta: ......................................................................</w:t>
      </w:r>
    </w:p>
    <w:p w14:paraId="780C3801" w14:textId="77777777" w:rsidR="00921A12" w:rsidRPr="003111D9" w:rsidRDefault="00921A12" w:rsidP="00525292">
      <w:pPr>
        <w:spacing w:after="120"/>
        <w:ind w:left="75"/>
      </w:pPr>
    </w:p>
    <w:p w14:paraId="07CD83AA" w14:textId="77777777" w:rsidR="00921A12" w:rsidRPr="003111D9" w:rsidRDefault="00921A12" w:rsidP="00525292">
      <w:pPr>
        <w:spacing w:after="120"/>
        <w:ind w:left="75"/>
      </w:pPr>
      <w:r w:rsidRPr="003111D9">
        <w:t>kod................... miejscowość...............................................................</w:t>
      </w:r>
    </w:p>
    <w:p w14:paraId="7240C9A0" w14:textId="77777777" w:rsidR="00921A12" w:rsidRPr="003111D9" w:rsidRDefault="00921A12" w:rsidP="00525292">
      <w:pPr>
        <w:spacing w:after="120"/>
        <w:ind w:left="75"/>
      </w:pPr>
    </w:p>
    <w:p w14:paraId="3A83FA28" w14:textId="77777777" w:rsidR="00921A12" w:rsidRPr="003111D9" w:rsidRDefault="00921A12" w:rsidP="00525292">
      <w:pPr>
        <w:spacing w:after="120"/>
        <w:ind w:left="75"/>
      </w:pPr>
      <w:r w:rsidRPr="003111D9">
        <w:t>ulica...................................................Nr.............</w:t>
      </w:r>
    </w:p>
    <w:p w14:paraId="7420B442" w14:textId="77777777" w:rsidR="00921A12" w:rsidRPr="003111D9" w:rsidRDefault="00921A12" w:rsidP="00525292">
      <w:pPr>
        <w:spacing w:after="120"/>
        <w:ind w:left="75"/>
      </w:pPr>
    </w:p>
    <w:p w14:paraId="25B03F1D" w14:textId="77777777" w:rsidR="00921A12" w:rsidRPr="003111D9" w:rsidRDefault="00921A12" w:rsidP="00525292">
      <w:pPr>
        <w:spacing w:after="120"/>
        <w:ind w:left="75"/>
      </w:pPr>
      <w:r w:rsidRPr="003111D9">
        <w:t xml:space="preserve">województwo..................................... </w:t>
      </w:r>
      <w:r w:rsidRPr="003111D9">
        <w:tab/>
      </w:r>
      <w:r w:rsidRPr="003111D9">
        <w:tab/>
        <w:t>powiat.........................................</w:t>
      </w:r>
    </w:p>
    <w:p w14:paraId="75720E2E" w14:textId="77777777" w:rsidR="00921A12" w:rsidRPr="003111D9" w:rsidRDefault="00921A12" w:rsidP="00525292">
      <w:pPr>
        <w:spacing w:after="120"/>
        <w:ind w:left="75"/>
      </w:pPr>
    </w:p>
    <w:p w14:paraId="3396E1F7" w14:textId="77777777" w:rsidR="00921A12" w:rsidRPr="003111D9" w:rsidRDefault="00921A12" w:rsidP="00525292">
      <w:pPr>
        <w:spacing w:after="120"/>
        <w:ind w:left="75"/>
      </w:pPr>
      <w:r w:rsidRPr="003111D9">
        <w:t xml:space="preserve">NIP.............................................. </w:t>
      </w:r>
      <w:r w:rsidRPr="003111D9">
        <w:tab/>
      </w:r>
      <w:r w:rsidRPr="003111D9">
        <w:tab/>
      </w:r>
      <w:r w:rsidRPr="003111D9">
        <w:tab/>
        <w:t>REGON .....................................</w:t>
      </w:r>
    </w:p>
    <w:p w14:paraId="23A252C1" w14:textId="77777777" w:rsidR="00921A12" w:rsidRPr="003111D9" w:rsidRDefault="00921A12" w:rsidP="00A61465">
      <w:pPr>
        <w:spacing w:after="120"/>
      </w:pPr>
    </w:p>
    <w:p w14:paraId="254D726F" w14:textId="77777777" w:rsidR="00921A12" w:rsidRPr="003111D9" w:rsidRDefault="00921A12" w:rsidP="00525292">
      <w:pPr>
        <w:spacing w:after="120"/>
        <w:ind w:left="75"/>
      </w:pPr>
    </w:p>
    <w:p w14:paraId="272BC845" w14:textId="77777777" w:rsidR="00921A12" w:rsidRPr="003111D9" w:rsidRDefault="00921A12" w:rsidP="00525292">
      <w:pPr>
        <w:spacing w:after="120"/>
        <w:ind w:left="75"/>
      </w:pPr>
      <w:r w:rsidRPr="003111D9">
        <w:t xml:space="preserve">Telefon: ...................................... </w:t>
      </w:r>
      <w:r w:rsidRPr="003111D9">
        <w:tab/>
      </w:r>
      <w:r w:rsidRPr="003111D9">
        <w:tab/>
        <w:t>Fax............................................</w:t>
      </w:r>
    </w:p>
    <w:p w14:paraId="55AEBE88" w14:textId="77777777" w:rsidR="00921A12" w:rsidRPr="003111D9" w:rsidRDefault="00921A12" w:rsidP="00525292">
      <w:pPr>
        <w:spacing w:after="120"/>
        <w:ind w:left="75"/>
      </w:pPr>
    </w:p>
    <w:p w14:paraId="2BD03B7A" w14:textId="77777777" w:rsidR="00921A12" w:rsidRPr="003111D9" w:rsidRDefault="00921A12" w:rsidP="00525292">
      <w:pPr>
        <w:spacing w:after="120"/>
        <w:ind w:left="75"/>
      </w:pPr>
      <w:r w:rsidRPr="003111D9">
        <w:t>http............................................</w:t>
      </w:r>
      <w:r w:rsidRPr="003111D9">
        <w:tab/>
      </w:r>
      <w:r w:rsidRPr="003111D9">
        <w:tab/>
        <w:t>e-mail........................................</w:t>
      </w:r>
    </w:p>
    <w:p w14:paraId="6E868984" w14:textId="77777777" w:rsidR="00921A12" w:rsidRPr="003111D9" w:rsidRDefault="00921A12" w:rsidP="00525292">
      <w:pPr>
        <w:spacing w:after="120"/>
        <w:ind w:left="75"/>
      </w:pPr>
    </w:p>
    <w:p w14:paraId="3A5670C2" w14:textId="77777777" w:rsidR="00921A12" w:rsidRPr="003111D9" w:rsidRDefault="00921A12" w:rsidP="00525292">
      <w:pPr>
        <w:spacing w:after="120"/>
        <w:ind w:left="75"/>
      </w:pPr>
      <w:r w:rsidRPr="003111D9">
        <w:t>Działalność prowadzona na podstawie wpisu do ............................................. nr ....................</w:t>
      </w:r>
    </w:p>
    <w:p w14:paraId="609924B8" w14:textId="77777777" w:rsidR="00921A12" w:rsidRPr="003111D9" w:rsidRDefault="00921A12" w:rsidP="00525292">
      <w:pPr>
        <w:shd w:val="clear" w:color="auto" w:fill="FFFFFF"/>
        <w:spacing w:after="120"/>
      </w:pPr>
    </w:p>
    <w:p w14:paraId="6E228088" w14:textId="77777777" w:rsidR="00921A12" w:rsidRPr="003111D9" w:rsidRDefault="00921A12" w:rsidP="00525292">
      <w:pPr>
        <w:shd w:val="clear" w:color="auto" w:fill="FFFFFF"/>
        <w:spacing w:after="120"/>
        <w:rPr>
          <w:b/>
        </w:rPr>
      </w:pPr>
      <w:r w:rsidRPr="003111D9">
        <w:rPr>
          <w:b/>
        </w:rPr>
        <w:t xml:space="preserve">PRZYJMUJĄCY ZAMÓWIENIE OŚWIADCZA, IŻ: </w:t>
      </w:r>
    </w:p>
    <w:p w14:paraId="3CA9CB81" w14:textId="77777777" w:rsidR="00921A12" w:rsidRPr="003111D9" w:rsidRDefault="003B61C8" w:rsidP="00525292">
      <w:pPr>
        <w:pStyle w:val="Tekstpodstawowywcity3"/>
        <w:spacing w:before="0" w:after="120"/>
        <w:ind w:left="180" w:hanging="180"/>
        <w:jc w:val="left"/>
      </w:pPr>
      <w:r w:rsidRPr="003111D9">
        <w:t>1)</w:t>
      </w:r>
      <w:r w:rsidR="00921A12" w:rsidRPr="003111D9">
        <w:t xml:space="preserve"> posiada uprawnienia do wykonywania świadczeń zdrowotnych w zakresie diagnostyki laboratoryjnej,</w:t>
      </w:r>
    </w:p>
    <w:p w14:paraId="58F0F57E" w14:textId="77777777" w:rsidR="00921A12" w:rsidRPr="003111D9" w:rsidRDefault="003B61C8" w:rsidP="00525292">
      <w:pPr>
        <w:shd w:val="clear" w:color="auto" w:fill="FFFFFF"/>
        <w:spacing w:after="120"/>
        <w:ind w:left="180" w:hanging="180"/>
      </w:pPr>
      <w:r w:rsidRPr="003111D9">
        <w:t>2)</w:t>
      </w:r>
      <w:r w:rsidR="00921A12" w:rsidRPr="003111D9">
        <w:t xml:space="preserve"> zobowiązuje się do rozpoczęcia udzielania świadczeń zdrowotnych będących przedmiotem zamówienia w pełnym zakresie w terminie wskazanym w załączniku do oferty, nie dłuższym niż 5 dni od dnia podpisania umowy.</w:t>
      </w:r>
    </w:p>
    <w:p w14:paraId="2F06D69D" w14:textId="77777777" w:rsidR="00921A12" w:rsidRPr="003111D9" w:rsidRDefault="003B61C8" w:rsidP="00525292">
      <w:pPr>
        <w:shd w:val="clear" w:color="auto" w:fill="FFFFFF"/>
        <w:spacing w:after="120"/>
        <w:ind w:left="180" w:hanging="180"/>
      </w:pPr>
      <w:r w:rsidRPr="003111D9">
        <w:t>3)</w:t>
      </w:r>
      <w:r w:rsidR="00921A12" w:rsidRPr="003111D9">
        <w:t xml:space="preserve"> posiada aktualne ubezpieczenie od odpowiedzialności cywilnej zgodne z wymogami określonymi w konkursie,</w:t>
      </w:r>
    </w:p>
    <w:p w14:paraId="346417D5" w14:textId="77777777" w:rsidR="00921A12" w:rsidRPr="003111D9" w:rsidRDefault="003B61C8" w:rsidP="00525292">
      <w:pPr>
        <w:shd w:val="clear" w:color="auto" w:fill="FFFFFF"/>
        <w:spacing w:after="120"/>
        <w:ind w:left="360" w:hanging="360"/>
      </w:pPr>
      <w:r w:rsidRPr="003111D9">
        <w:t>4)</w:t>
      </w:r>
      <w:r w:rsidR="00921A12" w:rsidRPr="003111D9">
        <w:t xml:space="preserve"> akceptuje wszystkie warunki określone w konkursie i nie wnosi do nich żadnych zastrzeżeń,</w:t>
      </w:r>
    </w:p>
    <w:p w14:paraId="0D39114A" w14:textId="14750D4C" w:rsidR="00921A12" w:rsidRPr="003111D9" w:rsidRDefault="003B61C8" w:rsidP="00A61465">
      <w:pPr>
        <w:shd w:val="clear" w:color="auto" w:fill="FFFFFF"/>
        <w:spacing w:after="120"/>
        <w:ind w:left="180" w:hanging="180"/>
      </w:pPr>
      <w:r w:rsidRPr="003111D9">
        <w:t>5)</w:t>
      </w:r>
      <w:r w:rsidR="00921A12" w:rsidRPr="003111D9">
        <w:t xml:space="preserve"> przyjmujący zamówienie zobowiązuje się do zachowania w tajemnicy wszelkich informacji dotyczących udzielającego zamówienie, o których uzyskał wiadomość                         w związku z przystąpieniem do niniejszego konkur</w:t>
      </w:r>
      <w:r w:rsidR="004E4A23" w:rsidRPr="003111D9">
        <w:t>su</w:t>
      </w:r>
    </w:p>
    <w:p w14:paraId="785DC3E6" w14:textId="77777777" w:rsidR="00334F08" w:rsidRPr="003111D9" w:rsidRDefault="00334F08" w:rsidP="009A55DF">
      <w:pPr>
        <w:spacing w:after="120"/>
        <w:rPr>
          <w:b/>
        </w:rPr>
      </w:pPr>
    </w:p>
    <w:p w14:paraId="5A08664C" w14:textId="622D6F90" w:rsidR="00F87119" w:rsidRDefault="00F87119" w:rsidP="00525292">
      <w:pPr>
        <w:spacing w:after="120"/>
        <w:ind w:left="75"/>
        <w:rPr>
          <w:b/>
        </w:rPr>
      </w:pPr>
      <w:r>
        <w:rPr>
          <w:b/>
        </w:rPr>
        <w:lastRenderedPageBreak/>
        <w:t>Załącznik nr. 2</w:t>
      </w:r>
    </w:p>
    <w:p w14:paraId="403155A7" w14:textId="6B4F3DF2" w:rsidR="007C5F43" w:rsidRPr="003111D9" w:rsidRDefault="00334F08" w:rsidP="00525292">
      <w:pPr>
        <w:spacing w:after="120"/>
        <w:ind w:left="75"/>
        <w:rPr>
          <w:b/>
        </w:rPr>
      </w:pPr>
      <w:r w:rsidRPr="003111D9">
        <w:rPr>
          <w:b/>
        </w:rPr>
        <w:t>W</w:t>
      </w:r>
      <w:r w:rsidR="00AF1A1E" w:rsidRPr="003111D9">
        <w:rPr>
          <w:b/>
        </w:rPr>
        <w:t xml:space="preserve">artość  przedmiotu </w:t>
      </w:r>
      <w:r w:rsidR="00921A12" w:rsidRPr="003111D9">
        <w:rPr>
          <w:b/>
        </w:rPr>
        <w:t xml:space="preserve"> zamówienia</w:t>
      </w:r>
      <w:r w:rsidR="00401A25" w:rsidRPr="003111D9">
        <w:rPr>
          <w:b/>
        </w:rPr>
        <w:t xml:space="preserve"> </w:t>
      </w:r>
      <w:r w:rsidRPr="003111D9">
        <w:rPr>
          <w:b/>
        </w:rPr>
        <w:br/>
      </w:r>
    </w:p>
    <w:p w14:paraId="3FAFAE53" w14:textId="77777777" w:rsidR="00F65144" w:rsidRPr="003111D9" w:rsidRDefault="00F65144" w:rsidP="00525292">
      <w:pPr>
        <w:spacing w:after="120"/>
        <w:ind w:left="75"/>
      </w:pPr>
      <w:r w:rsidRPr="003111D9">
        <w:rPr>
          <w:b/>
        </w:rPr>
        <w:t>Wartość brutto :</w:t>
      </w:r>
      <w:r w:rsidRPr="003111D9">
        <w:t xml:space="preserve"> .......................................................................... zł.</w:t>
      </w:r>
    </w:p>
    <w:p w14:paraId="51BF8B01" w14:textId="77777777" w:rsidR="00F65144" w:rsidRPr="003111D9" w:rsidRDefault="00F65144" w:rsidP="00525292">
      <w:pPr>
        <w:spacing w:after="120"/>
        <w:ind w:left="75"/>
      </w:pPr>
    </w:p>
    <w:p w14:paraId="3C4491EF" w14:textId="77777777" w:rsidR="00F65144" w:rsidRPr="003111D9" w:rsidRDefault="00F65144" w:rsidP="00525292">
      <w:pPr>
        <w:spacing w:after="120"/>
        <w:ind w:left="75"/>
      </w:pPr>
      <w:r w:rsidRPr="003111D9">
        <w:t>Słownie: ..............................................................................................................................PLN</w:t>
      </w:r>
    </w:p>
    <w:p w14:paraId="2D9F5F3C" w14:textId="77777777" w:rsidR="00921A12" w:rsidRPr="003111D9" w:rsidRDefault="00921A12" w:rsidP="00525292">
      <w:pPr>
        <w:spacing w:after="120"/>
      </w:pPr>
    </w:p>
    <w:p w14:paraId="5615395E" w14:textId="77777777" w:rsidR="00921A12" w:rsidRPr="003111D9" w:rsidRDefault="00921A12" w:rsidP="00525292">
      <w:pPr>
        <w:spacing w:after="120"/>
        <w:ind w:left="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5"/>
        <w:gridCol w:w="2344"/>
        <w:gridCol w:w="3611"/>
      </w:tblGrid>
      <w:tr w:rsidR="003111D9" w:rsidRPr="003111D9" w14:paraId="6E255AEF" w14:textId="77777777">
        <w:tc>
          <w:tcPr>
            <w:tcW w:w="3255" w:type="dxa"/>
          </w:tcPr>
          <w:p w14:paraId="0746AA50" w14:textId="77777777" w:rsidR="00921A12" w:rsidRPr="003111D9" w:rsidRDefault="00921A12" w:rsidP="00525292">
            <w:pPr>
              <w:spacing w:after="120"/>
              <w:rPr>
                <w:b/>
              </w:rPr>
            </w:pPr>
            <w:r w:rsidRPr="003111D9">
              <w:rPr>
                <w:b/>
              </w:rPr>
              <w:t>OSOBY UPRAWNIONE DO REPREZENTOWANIA LABORATORIUM</w:t>
            </w:r>
          </w:p>
        </w:tc>
        <w:tc>
          <w:tcPr>
            <w:tcW w:w="2344" w:type="dxa"/>
          </w:tcPr>
          <w:p w14:paraId="3D006666" w14:textId="77777777" w:rsidR="00921A12" w:rsidRPr="003111D9" w:rsidRDefault="00921A12" w:rsidP="00525292">
            <w:pPr>
              <w:spacing w:after="120"/>
              <w:rPr>
                <w:b/>
              </w:rPr>
            </w:pPr>
            <w:r w:rsidRPr="003111D9">
              <w:rPr>
                <w:b/>
              </w:rPr>
              <w:t>FUNKCJA</w:t>
            </w:r>
          </w:p>
        </w:tc>
        <w:tc>
          <w:tcPr>
            <w:tcW w:w="3611" w:type="dxa"/>
          </w:tcPr>
          <w:p w14:paraId="53653EC1" w14:textId="77777777" w:rsidR="00921A12" w:rsidRPr="003111D9" w:rsidRDefault="00921A12" w:rsidP="00525292">
            <w:pPr>
              <w:spacing w:after="120"/>
              <w:rPr>
                <w:b/>
                <w:vertAlign w:val="superscript"/>
              </w:rPr>
            </w:pPr>
            <w:r w:rsidRPr="003111D9">
              <w:rPr>
                <w:b/>
              </w:rPr>
              <w:t>ZAKRES UPRAWNIEŃ</w:t>
            </w:r>
          </w:p>
        </w:tc>
      </w:tr>
      <w:tr w:rsidR="003111D9" w:rsidRPr="003111D9" w14:paraId="710B92A1" w14:textId="77777777">
        <w:tc>
          <w:tcPr>
            <w:tcW w:w="3255" w:type="dxa"/>
          </w:tcPr>
          <w:p w14:paraId="2A1E8773" w14:textId="77777777" w:rsidR="00921A12" w:rsidRPr="003111D9" w:rsidRDefault="00921A12" w:rsidP="00525292">
            <w:pPr>
              <w:spacing w:after="120"/>
            </w:pPr>
          </w:p>
        </w:tc>
        <w:tc>
          <w:tcPr>
            <w:tcW w:w="2344" w:type="dxa"/>
          </w:tcPr>
          <w:p w14:paraId="703F0DBB" w14:textId="77777777" w:rsidR="00921A12" w:rsidRPr="003111D9" w:rsidRDefault="00921A12" w:rsidP="00525292">
            <w:pPr>
              <w:spacing w:after="120"/>
            </w:pPr>
          </w:p>
        </w:tc>
        <w:tc>
          <w:tcPr>
            <w:tcW w:w="3611" w:type="dxa"/>
          </w:tcPr>
          <w:p w14:paraId="3DFEBFA9" w14:textId="77777777" w:rsidR="00921A12" w:rsidRPr="003111D9" w:rsidRDefault="00921A12" w:rsidP="00525292">
            <w:pPr>
              <w:spacing w:after="120"/>
            </w:pPr>
          </w:p>
        </w:tc>
      </w:tr>
      <w:tr w:rsidR="00921A12" w:rsidRPr="003111D9" w14:paraId="07F4F346" w14:textId="77777777">
        <w:tc>
          <w:tcPr>
            <w:tcW w:w="3255" w:type="dxa"/>
          </w:tcPr>
          <w:p w14:paraId="64051B54" w14:textId="77777777" w:rsidR="00921A12" w:rsidRPr="003111D9" w:rsidRDefault="00921A12" w:rsidP="00525292">
            <w:pPr>
              <w:spacing w:after="120"/>
            </w:pPr>
          </w:p>
        </w:tc>
        <w:tc>
          <w:tcPr>
            <w:tcW w:w="2344" w:type="dxa"/>
          </w:tcPr>
          <w:p w14:paraId="32F654A3" w14:textId="77777777" w:rsidR="00921A12" w:rsidRPr="003111D9" w:rsidRDefault="00921A12" w:rsidP="00525292">
            <w:pPr>
              <w:spacing w:after="120"/>
            </w:pPr>
          </w:p>
        </w:tc>
        <w:tc>
          <w:tcPr>
            <w:tcW w:w="3611" w:type="dxa"/>
          </w:tcPr>
          <w:p w14:paraId="2F19B301" w14:textId="77777777" w:rsidR="00921A12" w:rsidRPr="003111D9" w:rsidRDefault="00921A12" w:rsidP="00525292">
            <w:pPr>
              <w:spacing w:after="120"/>
            </w:pPr>
          </w:p>
        </w:tc>
      </w:tr>
    </w:tbl>
    <w:p w14:paraId="5B2589F6" w14:textId="77777777" w:rsidR="00921A12" w:rsidRPr="003111D9" w:rsidRDefault="00921A12" w:rsidP="00525292">
      <w:pPr>
        <w:spacing w:after="120"/>
      </w:pPr>
    </w:p>
    <w:p w14:paraId="4A2A91C9" w14:textId="77777777" w:rsidR="00921A12" w:rsidRPr="003111D9" w:rsidRDefault="00921A12" w:rsidP="00525292">
      <w:pPr>
        <w:spacing w:after="120"/>
      </w:pPr>
    </w:p>
    <w:p w14:paraId="5E27A9AE" w14:textId="77777777" w:rsidR="00921A12" w:rsidRPr="003111D9" w:rsidRDefault="00921A12" w:rsidP="00525292">
      <w:pPr>
        <w:spacing w:after="120"/>
      </w:pPr>
    </w:p>
    <w:p w14:paraId="32A55400" w14:textId="77777777" w:rsidR="007E249D" w:rsidRPr="003111D9" w:rsidRDefault="007E249D" w:rsidP="00525292">
      <w:pPr>
        <w:spacing w:after="120"/>
      </w:pPr>
    </w:p>
    <w:p w14:paraId="0B944B09" w14:textId="77777777" w:rsidR="007E249D" w:rsidRPr="003111D9" w:rsidRDefault="007E249D" w:rsidP="00525292">
      <w:pPr>
        <w:spacing w:after="120"/>
      </w:pPr>
    </w:p>
    <w:p w14:paraId="530F533D" w14:textId="77777777" w:rsidR="00921A12" w:rsidRPr="003111D9" w:rsidRDefault="00921A12" w:rsidP="00525292">
      <w:pPr>
        <w:spacing w:after="120"/>
        <w:ind w:left="4956"/>
      </w:pPr>
      <w:r w:rsidRPr="003111D9">
        <w:t>……………………………………….</w:t>
      </w:r>
    </w:p>
    <w:p w14:paraId="0DF92321" w14:textId="77777777" w:rsidR="00921A12" w:rsidRPr="003111D9" w:rsidRDefault="00921A12" w:rsidP="00525292">
      <w:pPr>
        <w:spacing w:after="120"/>
        <w:ind w:left="4956"/>
      </w:pPr>
      <w:r w:rsidRPr="003111D9">
        <w:t xml:space="preserve">     Podpis osoby upoważnionej</w:t>
      </w:r>
    </w:p>
    <w:p w14:paraId="29C565E8" w14:textId="77777777" w:rsidR="00921A12" w:rsidRPr="003111D9" w:rsidRDefault="00921A12" w:rsidP="00525292">
      <w:pPr>
        <w:spacing w:after="120"/>
        <w:ind w:left="708"/>
      </w:pPr>
    </w:p>
    <w:p w14:paraId="24DF9DF3" w14:textId="77777777" w:rsidR="00403D8A" w:rsidRPr="003111D9" w:rsidRDefault="00403D8A" w:rsidP="00525292">
      <w:pPr>
        <w:pStyle w:val="Nagwek6"/>
        <w:spacing w:before="0" w:after="120"/>
        <w:rPr>
          <w:sz w:val="24"/>
          <w:szCs w:val="24"/>
        </w:rPr>
      </w:pPr>
    </w:p>
    <w:p w14:paraId="37106741" w14:textId="77777777" w:rsidR="004E4A23" w:rsidRPr="003111D9" w:rsidRDefault="004E4A23" w:rsidP="004E4A23"/>
    <w:p w14:paraId="52710CB1" w14:textId="77777777" w:rsidR="004E4A23" w:rsidRPr="003111D9" w:rsidRDefault="004E4A23" w:rsidP="004E4A23"/>
    <w:p w14:paraId="7649D6B8" w14:textId="77777777" w:rsidR="004E4A23" w:rsidRPr="003111D9" w:rsidRDefault="004E4A23" w:rsidP="004E4A23"/>
    <w:p w14:paraId="0B922B50" w14:textId="77777777" w:rsidR="004E4A23" w:rsidRPr="003111D9" w:rsidRDefault="004E4A23" w:rsidP="004E4A23"/>
    <w:p w14:paraId="345FB46A" w14:textId="77777777" w:rsidR="004E4A23" w:rsidRPr="003111D9" w:rsidRDefault="004E4A23" w:rsidP="004E4A23"/>
    <w:p w14:paraId="4A024472" w14:textId="77777777" w:rsidR="004E4A23" w:rsidRPr="003111D9" w:rsidRDefault="004E4A23" w:rsidP="004E4A23"/>
    <w:p w14:paraId="6CF848ED" w14:textId="77777777" w:rsidR="004E4A23" w:rsidRPr="003111D9" w:rsidRDefault="004E4A23" w:rsidP="004E4A23"/>
    <w:p w14:paraId="412151E6" w14:textId="77777777" w:rsidR="004E4A23" w:rsidRPr="003111D9" w:rsidRDefault="004E4A23" w:rsidP="004E4A23"/>
    <w:p w14:paraId="2B1A27F2" w14:textId="77777777" w:rsidR="004E4A23" w:rsidRPr="003111D9" w:rsidRDefault="004E4A23" w:rsidP="004E4A23"/>
    <w:p w14:paraId="016CF649" w14:textId="77777777" w:rsidR="004E4A23" w:rsidRPr="003111D9" w:rsidRDefault="004E4A23" w:rsidP="004E4A23"/>
    <w:p w14:paraId="10B5F356" w14:textId="77777777" w:rsidR="004E4A23" w:rsidRPr="003111D9" w:rsidRDefault="004E4A23" w:rsidP="004E4A23"/>
    <w:p w14:paraId="0205D5FB" w14:textId="77777777" w:rsidR="004E4A23" w:rsidRPr="003111D9" w:rsidRDefault="004E4A23" w:rsidP="004E4A23"/>
    <w:p w14:paraId="46A6551A" w14:textId="77777777" w:rsidR="004E4A23" w:rsidRPr="003111D9" w:rsidRDefault="004E4A23" w:rsidP="004E4A23"/>
    <w:p w14:paraId="1A26619F" w14:textId="77777777" w:rsidR="004E4A23" w:rsidRPr="003111D9" w:rsidRDefault="004E4A23" w:rsidP="004E4A23"/>
    <w:p w14:paraId="20AE23A0" w14:textId="77777777" w:rsidR="004E4A23" w:rsidRPr="003111D9" w:rsidRDefault="004E4A23" w:rsidP="004E4A23"/>
    <w:p w14:paraId="437DC286" w14:textId="77777777" w:rsidR="004E4A23" w:rsidRPr="003111D9" w:rsidRDefault="004E4A23" w:rsidP="004E4A23"/>
    <w:p w14:paraId="6EAFF8FC" w14:textId="77777777" w:rsidR="004E4A23" w:rsidRPr="003111D9" w:rsidRDefault="004E4A23" w:rsidP="004E4A23"/>
    <w:p w14:paraId="5D1685CB" w14:textId="77777777" w:rsidR="004E4A23" w:rsidRPr="003111D9" w:rsidRDefault="004E4A23" w:rsidP="004E4A23"/>
    <w:p w14:paraId="58EFFF0A" w14:textId="77777777" w:rsidR="004E4A23" w:rsidRPr="003111D9" w:rsidRDefault="004E4A23" w:rsidP="004E4A23"/>
    <w:p w14:paraId="4994144E" w14:textId="77777777" w:rsidR="009A55DF" w:rsidRPr="003111D9" w:rsidRDefault="009A55DF" w:rsidP="004E4A23"/>
    <w:p w14:paraId="1E476614" w14:textId="77777777" w:rsidR="009A55DF" w:rsidRPr="003111D9" w:rsidRDefault="009A55DF" w:rsidP="004E4A23"/>
    <w:p w14:paraId="5D43CC90" w14:textId="77777777" w:rsidR="009A55DF" w:rsidRPr="003111D9" w:rsidRDefault="009A55DF" w:rsidP="004E4A23"/>
    <w:p w14:paraId="598D4DF7" w14:textId="77777777" w:rsidR="004E4A23" w:rsidRPr="003111D9" w:rsidRDefault="004E4A23" w:rsidP="004E4A23"/>
    <w:p w14:paraId="7C16FFD3" w14:textId="1BCB9600" w:rsidR="004E4A23" w:rsidRPr="003111D9" w:rsidRDefault="004E4A23" w:rsidP="004E4A23">
      <w:r w:rsidRPr="003111D9">
        <w:t>Załącznik nr 3</w:t>
      </w:r>
    </w:p>
    <w:p w14:paraId="3F9BE92C" w14:textId="77777777" w:rsidR="004E4A23" w:rsidRPr="003111D9" w:rsidRDefault="004E4A23" w:rsidP="004E4A23"/>
    <w:tbl>
      <w:tblPr>
        <w:tblW w:w="9240" w:type="dxa"/>
        <w:tblInd w:w="-1" w:type="dxa"/>
        <w:tblLayout w:type="fixed"/>
        <w:tblLook w:val="0000" w:firstRow="0" w:lastRow="0" w:firstColumn="0" w:lastColumn="0" w:noHBand="0" w:noVBand="0"/>
      </w:tblPr>
      <w:tblGrid>
        <w:gridCol w:w="2325"/>
        <w:gridCol w:w="1665"/>
        <w:gridCol w:w="1125"/>
        <w:gridCol w:w="1264"/>
        <w:gridCol w:w="2861"/>
      </w:tblGrid>
      <w:tr w:rsidR="003111D9" w:rsidRPr="003111D9" w14:paraId="73C3C083" w14:textId="77777777" w:rsidTr="009F7F51">
        <w:trPr>
          <w:cantSplit/>
          <w:trHeight w:val="1070"/>
        </w:trPr>
        <w:tc>
          <w:tcPr>
            <w:tcW w:w="2325" w:type="dxa"/>
            <w:vMerge w:val="restart"/>
            <w:tcBorders>
              <w:top w:val="single" w:sz="1" w:space="0" w:color="000000"/>
              <w:left w:val="single" w:sz="1" w:space="0" w:color="000000"/>
              <w:bottom w:val="single" w:sz="1" w:space="0" w:color="000000"/>
              <w:right w:val="single" w:sz="2" w:space="0" w:color="000000"/>
            </w:tcBorders>
            <w:vAlign w:val="center"/>
          </w:tcPr>
          <w:p w14:paraId="1BB131E2" w14:textId="77777777" w:rsidR="004E4A23" w:rsidRPr="003111D9" w:rsidRDefault="004E4A23" w:rsidP="009F7F51">
            <w:pPr>
              <w:pStyle w:val="Nagwek"/>
              <w:jc w:val="center"/>
              <w:rPr>
                <w:rFonts w:cstheme="minorHAnsi"/>
              </w:rPr>
            </w:pPr>
            <w:r w:rsidRPr="003111D9">
              <w:rPr>
                <w:b/>
                <w:noProof/>
              </w:rPr>
              <w:drawing>
                <wp:inline distT="0" distB="0" distL="0" distR="0" wp14:anchorId="57E435D8" wp14:editId="68F2867E">
                  <wp:extent cx="1411826" cy="548640"/>
                  <wp:effectExtent l="0" t="0" r="0" b="3810"/>
                  <wp:docPr id="625444564" name="Obraz 62544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986" cy="554531"/>
                          </a:xfrm>
                          <a:prstGeom prst="rect">
                            <a:avLst/>
                          </a:prstGeom>
                          <a:noFill/>
                          <a:ln>
                            <a:noFill/>
                          </a:ln>
                        </pic:spPr>
                      </pic:pic>
                    </a:graphicData>
                  </a:graphic>
                </wp:inline>
              </w:drawing>
            </w:r>
          </w:p>
        </w:tc>
        <w:tc>
          <w:tcPr>
            <w:tcW w:w="6915" w:type="dxa"/>
            <w:gridSpan w:val="4"/>
            <w:tcBorders>
              <w:top w:val="single" w:sz="2" w:space="0" w:color="000000"/>
              <w:left w:val="single" w:sz="2" w:space="0" w:color="000000"/>
              <w:bottom w:val="single" w:sz="4" w:space="0" w:color="auto"/>
              <w:right w:val="single" w:sz="2" w:space="0" w:color="000000"/>
            </w:tcBorders>
            <w:vAlign w:val="center"/>
          </w:tcPr>
          <w:p w14:paraId="77D3647E" w14:textId="77777777" w:rsidR="004E4A23" w:rsidRPr="003111D9" w:rsidRDefault="004E4A23" w:rsidP="009F7F51">
            <w:pPr>
              <w:jc w:val="center"/>
              <w:rPr>
                <w:rFonts w:cstheme="minorHAnsi"/>
                <w:b/>
                <w:sz w:val="8"/>
              </w:rPr>
            </w:pPr>
            <w:r w:rsidRPr="003111D9">
              <w:rPr>
                <w:rFonts w:cstheme="minorHAnsi"/>
                <w:b/>
              </w:rPr>
              <w:t>Załącznik nr 2 do P-BI -12</w:t>
            </w:r>
          </w:p>
          <w:p w14:paraId="03C33B3A" w14:textId="77777777" w:rsidR="004E4A23" w:rsidRPr="003111D9" w:rsidRDefault="004E4A23" w:rsidP="009F7F51">
            <w:pPr>
              <w:jc w:val="center"/>
              <w:rPr>
                <w:rFonts w:cstheme="minorHAnsi"/>
                <w:b/>
                <w:bCs/>
              </w:rPr>
            </w:pPr>
            <w:r w:rsidRPr="003111D9">
              <w:rPr>
                <w:rFonts w:ascii="Calibri" w:hAnsi="Calibri" w:cs="Calibri"/>
                <w:b/>
                <w:bCs/>
              </w:rPr>
              <w:t xml:space="preserve">ANKIETA BEZPIECZEŃSTWA </w:t>
            </w:r>
          </w:p>
        </w:tc>
      </w:tr>
      <w:tr w:rsidR="003111D9" w:rsidRPr="003111D9" w14:paraId="7A1A2401" w14:textId="77777777" w:rsidTr="009F7F51">
        <w:trPr>
          <w:cantSplit/>
          <w:trHeight w:hRule="exact" w:val="770"/>
        </w:trPr>
        <w:tc>
          <w:tcPr>
            <w:tcW w:w="2325" w:type="dxa"/>
            <w:vMerge/>
            <w:tcBorders>
              <w:top w:val="single" w:sz="1" w:space="0" w:color="000000"/>
              <w:left w:val="single" w:sz="1" w:space="0" w:color="000000"/>
              <w:bottom w:val="single" w:sz="1" w:space="0" w:color="000000"/>
            </w:tcBorders>
          </w:tcPr>
          <w:p w14:paraId="37BD5461" w14:textId="77777777" w:rsidR="004E4A23" w:rsidRPr="003111D9" w:rsidRDefault="004E4A23" w:rsidP="009F7F51">
            <w:pPr>
              <w:snapToGrid w:val="0"/>
              <w:rPr>
                <w:rFonts w:cstheme="minorHAnsi"/>
              </w:rPr>
            </w:pPr>
          </w:p>
        </w:tc>
        <w:tc>
          <w:tcPr>
            <w:tcW w:w="1665" w:type="dxa"/>
            <w:tcBorders>
              <w:top w:val="single" w:sz="4" w:space="0" w:color="auto"/>
              <w:left w:val="single" w:sz="1" w:space="0" w:color="000000"/>
              <w:bottom w:val="single" w:sz="1" w:space="0" w:color="000000"/>
            </w:tcBorders>
          </w:tcPr>
          <w:p w14:paraId="755AF190" w14:textId="77777777" w:rsidR="004E4A23" w:rsidRPr="003111D9" w:rsidRDefault="004E4A23" w:rsidP="009F7F51">
            <w:pPr>
              <w:pStyle w:val="textb"/>
              <w:snapToGrid w:val="0"/>
              <w:spacing w:before="0" w:after="0"/>
              <w:ind w:firstLine="0"/>
              <w:jc w:val="left"/>
              <w:rPr>
                <w:rFonts w:asciiTheme="minorHAnsi" w:hAnsiTheme="minorHAnsi" w:cstheme="minorHAnsi"/>
                <w:b w:val="0"/>
                <w:lang w:val="pl-PL"/>
              </w:rPr>
            </w:pPr>
            <w:r w:rsidRPr="003111D9">
              <w:rPr>
                <w:rFonts w:asciiTheme="minorHAnsi" w:hAnsiTheme="minorHAnsi" w:cstheme="minorHAnsi"/>
                <w:b w:val="0"/>
                <w:lang w:val="pl-PL"/>
              </w:rPr>
              <w:t>Data wydania:</w:t>
            </w:r>
          </w:p>
          <w:p w14:paraId="3CF229D5" w14:textId="77777777" w:rsidR="004E4A23" w:rsidRPr="003111D9" w:rsidRDefault="004E4A23" w:rsidP="009F7F51">
            <w:pPr>
              <w:pStyle w:val="textb"/>
              <w:spacing w:before="0" w:after="0"/>
              <w:ind w:firstLine="0"/>
              <w:jc w:val="center"/>
              <w:rPr>
                <w:rFonts w:asciiTheme="minorHAnsi" w:hAnsiTheme="minorHAnsi" w:cstheme="minorHAnsi"/>
                <w:b w:val="0"/>
                <w:lang w:val="pl-PL"/>
              </w:rPr>
            </w:pPr>
            <w:r w:rsidRPr="003111D9">
              <w:rPr>
                <w:rFonts w:asciiTheme="minorHAnsi" w:hAnsiTheme="minorHAnsi" w:cstheme="minorHAnsi"/>
                <w:b w:val="0"/>
                <w:lang w:val="pl-PL"/>
              </w:rPr>
              <w:t>01.10.2024.</w:t>
            </w:r>
          </w:p>
        </w:tc>
        <w:tc>
          <w:tcPr>
            <w:tcW w:w="1125" w:type="dxa"/>
            <w:tcBorders>
              <w:top w:val="single" w:sz="4" w:space="0" w:color="auto"/>
              <w:left w:val="single" w:sz="1" w:space="0" w:color="000000"/>
              <w:bottom w:val="single" w:sz="1" w:space="0" w:color="000000"/>
              <w:right w:val="single" w:sz="4" w:space="0" w:color="auto"/>
            </w:tcBorders>
          </w:tcPr>
          <w:p w14:paraId="313BA86C" w14:textId="77777777" w:rsidR="004E4A23" w:rsidRPr="003111D9" w:rsidRDefault="004E4A23" w:rsidP="009F7F51">
            <w:pPr>
              <w:pStyle w:val="textb"/>
              <w:snapToGrid w:val="0"/>
              <w:spacing w:before="0" w:after="0"/>
              <w:ind w:firstLine="0"/>
              <w:jc w:val="left"/>
              <w:rPr>
                <w:rFonts w:asciiTheme="minorHAnsi" w:hAnsiTheme="minorHAnsi" w:cstheme="minorHAnsi"/>
                <w:b w:val="0"/>
                <w:lang w:val="pl-PL"/>
              </w:rPr>
            </w:pPr>
            <w:r w:rsidRPr="003111D9">
              <w:rPr>
                <w:rFonts w:asciiTheme="minorHAnsi" w:hAnsiTheme="minorHAnsi" w:cstheme="minorHAnsi"/>
                <w:b w:val="0"/>
                <w:lang w:val="pl-PL"/>
              </w:rPr>
              <w:t>Nr wydania:</w:t>
            </w:r>
          </w:p>
          <w:p w14:paraId="58B8FB1E" w14:textId="77777777" w:rsidR="004E4A23" w:rsidRPr="003111D9" w:rsidRDefault="004E4A23" w:rsidP="009F7F51">
            <w:pPr>
              <w:pStyle w:val="textb"/>
              <w:spacing w:before="0" w:after="0"/>
              <w:ind w:firstLine="0"/>
              <w:jc w:val="center"/>
              <w:rPr>
                <w:rFonts w:asciiTheme="minorHAnsi" w:hAnsiTheme="minorHAnsi" w:cstheme="minorHAnsi"/>
                <w:b w:val="0"/>
                <w:lang w:val="pl-PL"/>
              </w:rPr>
            </w:pPr>
            <w:r w:rsidRPr="003111D9">
              <w:rPr>
                <w:rFonts w:asciiTheme="minorHAnsi" w:hAnsiTheme="minorHAnsi" w:cstheme="minorHAnsi"/>
                <w:b w:val="0"/>
                <w:lang w:val="pl-PL"/>
              </w:rPr>
              <w:t>1.0</w:t>
            </w:r>
          </w:p>
        </w:tc>
        <w:tc>
          <w:tcPr>
            <w:tcW w:w="1264" w:type="dxa"/>
            <w:tcBorders>
              <w:top w:val="single" w:sz="4" w:space="0" w:color="auto"/>
              <w:left w:val="single" w:sz="1" w:space="0" w:color="000000"/>
              <w:bottom w:val="single" w:sz="1" w:space="0" w:color="000000"/>
              <w:right w:val="single" w:sz="4" w:space="0" w:color="auto"/>
            </w:tcBorders>
          </w:tcPr>
          <w:p w14:paraId="4B869D77" w14:textId="77777777" w:rsidR="004E4A23" w:rsidRPr="003111D9" w:rsidRDefault="004E4A23" w:rsidP="009F7F51">
            <w:pPr>
              <w:rPr>
                <w:rFonts w:cstheme="minorHAnsi"/>
                <w:sz w:val="20"/>
                <w:szCs w:val="20"/>
                <w:lang w:eastAsia="ar-SA"/>
              </w:rPr>
            </w:pPr>
            <w:r w:rsidRPr="003111D9">
              <w:rPr>
                <w:rFonts w:cstheme="minorHAnsi"/>
                <w:sz w:val="20"/>
                <w:szCs w:val="20"/>
                <w:lang w:eastAsia="ar-SA"/>
              </w:rPr>
              <w:t>Wersja:1.1</w:t>
            </w:r>
          </w:p>
          <w:p w14:paraId="0653C9D5" w14:textId="77777777" w:rsidR="004E4A23" w:rsidRPr="003111D9" w:rsidRDefault="004E4A23" w:rsidP="009F7F51">
            <w:pPr>
              <w:pStyle w:val="textb"/>
              <w:spacing w:before="0" w:after="0"/>
              <w:ind w:firstLine="0"/>
              <w:jc w:val="center"/>
              <w:rPr>
                <w:rFonts w:asciiTheme="minorHAnsi" w:hAnsiTheme="minorHAnsi" w:cstheme="minorHAnsi"/>
                <w:b w:val="0"/>
                <w:lang w:val="pl-PL"/>
              </w:rPr>
            </w:pPr>
          </w:p>
        </w:tc>
        <w:tc>
          <w:tcPr>
            <w:tcW w:w="2861" w:type="dxa"/>
            <w:tcBorders>
              <w:top w:val="single" w:sz="4" w:space="0" w:color="auto"/>
              <w:left w:val="single" w:sz="1" w:space="0" w:color="000000"/>
              <w:bottom w:val="single" w:sz="1" w:space="0" w:color="000000"/>
              <w:right w:val="single" w:sz="1" w:space="0" w:color="000000"/>
            </w:tcBorders>
          </w:tcPr>
          <w:p w14:paraId="57729D8F" w14:textId="77777777" w:rsidR="004E4A23" w:rsidRPr="003111D9" w:rsidRDefault="004E4A23" w:rsidP="009F7F51">
            <w:pPr>
              <w:pStyle w:val="textb"/>
              <w:snapToGrid w:val="0"/>
              <w:spacing w:before="0" w:after="0"/>
              <w:ind w:firstLine="0"/>
              <w:jc w:val="left"/>
              <w:rPr>
                <w:rFonts w:asciiTheme="minorHAnsi" w:hAnsiTheme="minorHAnsi" w:cstheme="minorHAnsi"/>
                <w:b w:val="0"/>
                <w:lang w:val="pl-PL"/>
              </w:rPr>
            </w:pPr>
            <w:r w:rsidRPr="003111D9">
              <w:rPr>
                <w:rFonts w:asciiTheme="minorHAnsi" w:hAnsiTheme="minorHAnsi" w:cstheme="minorHAnsi"/>
                <w:b w:val="0"/>
                <w:lang w:val="pl-PL"/>
              </w:rPr>
              <w:t>Status dokumentu:</w:t>
            </w:r>
          </w:p>
          <w:p w14:paraId="63136518" w14:textId="77777777" w:rsidR="004E4A23" w:rsidRPr="003111D9" w:rsidRDefault="004E4A23" w:rsidP="009F7F51">
            <w:pPr>
              <w:pStyle w:val="textb"/>
              <w:spacing w:before="0" w:after="0"/>
              <w:ind w:firstLine="0"/>
              <w:jc w:val="center"/>
              <w:rPr>
                <w:rStyle w:val="Numerstrony"/>
                <w:rFonts w:asciiTheme="minorHAnsi" w:hAnsiTheme="minorHAnsi" w:cstheme="minorHAnsi"/>
                <w:lang w:val="pl-PL"/>
              </w:rPr>
            </w:pPr>
            <w:r w:rsidRPr="003111D9">
              <w:rPr>
                <w:rStyle w:val="Numerstrony"/>
                <w:rFonts w:asciiTheme="minorHAnsi" w:hAnsiTheme="minorHAnsi" w:cstheme="minorHAnsi"/>
                <w:lang w:val="pl-PL"/>
              </w:rPr>
              <w:t>aktualny</w:t>
            </w:r>
          </w:p>
        </w:tc>
      </w:tr>
    </w:tbl>
    <w:p w14:paraId="1007DFCB" w14:textId="77777777" w:rsidR="004E4A23" w:rsidRPr="003111D9" w:rsidRDefault="004E4A23" w:rsidP="004E4A23"/>
    <w:p w14:paraId="0D851FEA" w14:textId="77777777" w:rsidR="004E4A23" w:rsidRPr="003111D9" w:rsidRDefault="004E4A23" w:rsidP="004E4A23">
      <w:pPr>
        <w:spacing w:before="100" w:beforeAutospacing="1" w:after="100" w:afterAutospacing="1"/>
        <w:jc w:val="center"/>
        <w:outlineLvl w:val="0"/>
        <w:rPr>
          <w:rFonts w:cstheme="minorHAnsi"/>
          <w:b/>
          <w:bCs/>
          <w:kern w:val="36"/>
        </w:rPr>
      </w:pPr>
      <w:r w:rsidRPr="003111D9">
        <w:rPr>
          <w:rFonts w:cstheme="minorHAnsi"/>
          <w:b/>
          <w:bCs/>
          <w:kern w:val="36"/>
        </w:rPr>
        <w:t>Ankieta bezpieczeństwa dla Podmiotów Współpracujących z ADO (Wojewódzkim Szpitalem Rehabilitacyjnym dla Dzieci w Ameryce)</w:t>
      </w:r>
    </w:p>
    <w:p w14:paraId="472612F3" w14:textId="77777777" w:rsidR="004E4A23" w:rsidRPr="003111D9" w:rsidRDefault="004E4A23" w:rsidP="004E4A23">
      <w:pPr>
        <w:spacing w:before="100" w:beforeAutospacing="1" w:after="100" w:afterAutospacing="1"/>
        <w:outlineLvl w:val="0"/>
        <w:rPr>
          <w:rFonts w:cstheme="minorHAnsi"/>
          <w:b/>
          <w:bCs/>
          <w:kern w:val="36"/>
        </w:rPr>
      </w:pPr>
      <w:r w:rsidRPr="003111D9">
        <w:rPr>
          <w:rFonts w:cstheme="minorHAnsi"/>
        </w:rPr>
        <w:t>Niniejsza ankieta jest czynnością sprawdzającą standard bezpieczeństwa informacyjnego, proszę o udzielenie odpowiedzi „tak” lub „nie” oraz ew. wyjaśnień.</w:t>
      </w:r>
    </w:p>
    <w:tbl>
      <w:tblPr>
        <w:tblStyle w:val="Tabela-Siatka"/>
        <w:tblW w:w="0" w:type="auto"/>
        <w:tblLook w:val="04A0" w:firstRow="1" w:lastRow="0" w:firstColumn="1" w:lastColumn="0" w:noHBand="0" w:noVBand="1"/>
      </w:tblPr>
      <w:tblGrid>
        <w:gridCol w:w="575"/>
        <w:gridCol w:w="4182"/>
        <w:gridCol w:w="1064"/>
        <w:gridCol w:w="3217"/>
      </w:tblGrid>
      <w:tr w:rsidR="003111D9" w:rsidRPr="003111D9" w14:paraId="0075EF7E" w14:textId="77777777" w:rsidTr="009F7F51">
        <w:tc>
          <w:tcPr>
            <w:tcW w:w="0" w:type="auto"/>
            <w:shd w:val="clear" w:color="auto" w:fill="00B0F0"/>
            <w:hideMark/>
          </w:tcPr>
          <w:p w14:paraId="1AB1BDEF" w14:textId="77777777" w:rsidR="004E4A23" w:rsidRPr="003111D9" w:rsidRDefault="004E4A23" w:rsidP="009F7F51">
            <w:pPr>
              <w:jc w:val="center"/>
              <w:rPr>
                <w:rFonts w:eastAsia="Times New Roman" w:cstheme="minorHAnsi"/>
                <w:b/>
                <w:bCs/>
                <w:kern w:val="0"/>
                <w:lang w:eastAsia="pl-PL"/>
                <w14:ligatures w14:val="none"/>
              </w:rPr>
            </w:pPr>
            <w:r w:rsidRPr="003111D9">
              <w:rPr>
                <w:rFonts w:eastAsia="Times New Roman" w:cstheme="minorHAnsi"/>
                <w:b/>
                <w:bCs/>
                <w:kern w:val="0"/>
                <w:lang w:eastAsia="pl-PL"/>
                <w14:ligatures w14:val="none"/>
              </w:rPr>
              <w:t>L.p.</w:t>
            </w:r>
          </w:p>
        </w:tc>
        <w:tc>
          <w:tcPr>
            <w:tcW w:w="4214" w:type="dxa"/>
            <w:shd w:val="clear" w:color="auto" w:fill="00B0F0"/>
            <w:hideMark/>
          </w:tcPr>
          <w:p w14:paraId="2FD04282" w14:textId="77777777" w:rsidR="004E4A23" w:rsidRPr="003111D9" w:rsidRDefault="004E4A23" w:rsidP="009F7F51">
            <w:pPr>
              <w:jc w:val="center"/>
              <w:rPr>
                <w:rFonts w:eastAsia="Times New Roman" w:cstheme="minorHAnsi"/>
                <w:b/>
                <w:bCs/>
                <w:kern w:val="0"/>
                <w:lang w:eastAsia="pl-PL"/>
                <w14:ligatures w14:val="none"/>
              </w:rPr>
            </w:pPr>
            <w:r w:rsidRPr="003111D9">
              <w:rPr>
                <w:rFonts w:eastAsia="Times New Roman" w:cstheme="minorHAnsi"/>
                <w:b/>
                <w:bCs/>
                <w:kern w:val="0"/>
                <w:lang w:eastAsia="pl-PL"/>
                <w14:ligatures w14:val="none"/>
              </w:rPr>
              <w:t>Pytanie</w:t>
            </w:r>
          </w:p>
        </w:tc>
        <w:tc>
          <w:tcPr>
            <w:tcW w:w="1064" w:type="dxa"/>
            <w:shd w:val="clear" w:color="auto" w:fill="00B0F0"/>
            <w:hideMark/>
          </w:tcPr>
          <w:p w14:paraId="6394300B" w14:textId="77777777" w:rsidR="004E4A23" w:rsidRPr="003111D9" w:rsidRDefault="004E4A23" w:rsidP="009F7F51">
            <w:pPr>
              <w:jc w:val="center"/>
              <w:rPr>
                <w:rFonts w:eastAsia="Times New Roman" w:cstheme="minorHAnsi"/>
                <w:b/>
                <w:bCs/>
                <w:kern w:val="0"/>
                <w:lang w:eastAsia="pl-PL"/>
                <w14:ligatures w14:val="none"/>
              </w:rPr>
            </w:pPr>
            <w:r w:rsidRPr="003111D9">
              <w:rPr>
                <w:rFonts w:eastAsia="Times New Roman" w:cstheme="minorHAnsi"/>
                <w:b/>
                <w:bCs/>
                <w:kern w:val="0"/>
                <w:lang w:eastAsia="pl-PL"/>
                <w14:ligatures w14:val="none"/>
              </w:rPr>
              <w:t>TAK/NIE</w:t>
            </w:r>
          </w:p>
        </w:tc>
        <w:tc>
          <w:tcPr>
            <w:tcW w:w="3263" w:type="dxa"/>
            <w:shd w:val="clear" w:color="auto" w:fill="00B0F0"/>
            <w:hideMark/>
          </w:tcPr>
          <w:p w14:paraId="47040663" w14:textId="77777777" w:rsidR="004E4A23" w:rsidRPr="003111D9" w:rsidRDefault="004E4A23" w:rsidP="009F7F51">
            <w:pPr>
              <w:jc w:val="center"/>
              <w:rPr>
                <w:rFonts w:eastAsia="Times New Roman" w:cstheme="minorHAnsi"/>
                <w:b/>
                <w:bCs/>
                <w:kern w:val="0"/>
                <w:lang w:eastAsia="pl-PL"/>
                <w14:ligatures w14:val="none"/>
              </w:rPr>
            </w:pPr>
            <w:r w:rsidRPr="003111D9">
              <w:rPr>
                <w:rFonts w:eastAsia="Times New Roman" w:cstheme="minorHAnsi"/>
                <w:b/>
                <w:bCs/>
                <w:kern w:val="0"/>
                <w:lang w:eastAsia="pl-PL"/>
                <w14:ligatures w14:val="none"/>
              </w:rPr>
              <w:t>Wyjaśnienie</w:t>
            </w:r>
          </w:p>
        </w:tc>
      </w:tr>
      <w:tr w:rsidR="003111D9" w:rsidRPr="003111D9" w14:paraId="0FBC8BE9" w14:textId="77777777" w:rsidTr="009F7F51">
        <w:tc>
          <w:tcPr>
            <w:tcW w:w="0" w:type="auto"/>
            <w:hideMark/>
          </w:tcPr>
          <w:p w14:paraId="47715AFD"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w:t>
            </w:r>
          </w:p>
        </w:tc>
        <w:tc>
          <w:tcPr>
            <w:tcW w:w="4214" w:type="dxa"/>
            <w:hideMark/>
          </w:tcPr>
          <w:p w14:paraId="62BC67D0"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 xml:space="preserve">Czy dostęp do powierzonych danych mają wyłącznie osoby upoważnione? </w:t>
            </w:r>
          </w:p>
        </w:tc>
        <w:tc>
          <w:tcPr>
            <w:tcW w:w="1064" w:type="dxa"/>
            <w:hideMark/>
          </w:tcPr>
          <w:p w14:paraId="70E77BF0"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7B8A9D2C" w14:textId="77777777" w:rsidR="004E4A23" w:rsidRPr="003111D9" w:rsidRDefault="004E4A23" w:rsidP="009F7F51">
            <w:pPr>
              <w:rPr>
                <w:rFonts w:eastAsia="Times New Roman" w:cstheme="minorHAnsi"/>
                <w:kern w:val="0"/>
                <w:lang w:eastAsia="pl-PL"/>
                <w14:ligatures w14:val="none"/>
              </w:rPr>
            </w:pPr>
          </w:p>
        </w:tc>
      </w:tr>
      <w:tr w:rsidR="003111D9" w:rsidRPr="003111D9" w14:paraId="692B0C61" w14:textId="77777777" w:rsidTr="009F7F51">
        <w:tc>
          <w:tcPr>
            <w:tcW w:w="0" w:type="auto"/>
            <w:hideMark/>
          </w:tcPr>
          <w:p w14:paraId="4F5024EA"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w:t>
            </w:r>
          </w:p>
        </w:tc>
        <w:tc>
          <w:tcPr>
            <w:tcW w:w="4214" w:type="dxa"/>
            <w:hideMark/>
          </w:tcPr>
          <w:p w14:paraId="50A4F27C"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osoby te zostały zobowiązane do zachowania tajemnicy?</w:t>
            </w:r>
          </w:p>
        </w:tc>
        <w:tc>
          <w:tcPr>
            <w:tcW w:w="1064" w:type="dxa"/>
            <w:hideMark/>
          </w:tcPr>
          <w:p w14:paraId="62F751D7"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450B9A4B" w14:textId="77777777" w:rsidR="004E4A23" w:rsidRPr="003111D9" w:rsidRDefault="004E4A23" w:rsidP="009F7F51">
            <w:pPr>
              <w:rPr>
                <w:rFonts w:eastAsia="Times New Roman" w:cstheme="minorHAnsi"/>
                <w:kern w:val="0"/>
                <w:lang w:eastAsia="pl-PL"/>
                <w14:ligatures w14:val="none"/>
              </w:rPr>
            </w:pPr>
          </w:p>
        </w:tc>
      </w:tr>
      <w:tr w:rsidR="003111D9" w:rsidRPr="003111D9" w14:paraId="09670642" w14:textId="77777777" w:rsidTr="009F7F51">
        <w:tc>
          <w:tcPr>
            <w:tcW w:w="0" w:type="auto"/>
            <w:hideMark/>
          </w:tcPr>
          <w:p w14:paraId="3386DCFA"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3</w:t>
            </w:r>
          </w:p>
        </w:tc>
        <w:tc>
          <w:tcPr>
            <w:tcW w:w="4214" w:type="dxa"/>
            <w:hideMark/>
          </w:tcPr>
          <w:p w14:paraId="57D8205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dane powierzane / udostępniane przez ADO są zabezpieczane przed nieuprawnionym dostępem i zmianą, utratą, uszkodzeniem, kradzieżą?</w:t>
            </w:r>
          </w:p>
        </w:tc>
        <w:tc>
          <w:tcPr>
            <w:tcW w:w="1064" w:type="dxa"/>
            <w:hideMark/>
          </w:tcPr>
          <w:p w14:paraId="195D61F4"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2E8397E5" w14:textId="77777777" w:rsidR="004E4A23" w:rsidRPr="003111D9" w:rsidRDefault="004E4A23" w:rsidP="009F7F51">
            <w:pPr>
              <w:rPr>
                <w:rFonts w:eastAsia="Times New Roman" w:cstheme="minorHAnsi"/>
                <w:kern w:val="0"/>
                <w:lang w:eastAsia="pl-PL"/>
                <w14:ligatures w14:val="none"/>
              </w:rPr>
            </w:pPr>
          </w:p>
        </w:tc>
      </w:tr>
      <w:tr w:rsidR="003111D9" w:rsidRPr="003111D9" w14:paraId="34CD3322" w14:textId="77777777" w:rsidTr="009F7F51">
        <w:tc>
          <w:tcPr>
            <w:tcW w:w="0" w:type="auto"/>
            <w:hideMark/>
          </w:tcPr>
          <w:p w14:paraId="5067D230" w14:textId="77777777" w:rsidR="004E4A23" w:rsidRPr="003111D9" w:rsidRDefault="004E4A23" w:rsidP="009F7F51">
            <w:pPr>
              <w:rPr>
                <w:rFonts w:eastAsia="Times New Roman" w:cstheme="minorHAnsi"/>
                <w:strike/>
                <w:kern w:val="0"/>
                <w:lang w:eastAsia="pl-PL"/>
                <w14:ligatures w14:val="none"/>
              </w:rPr>
            </w:pPr>
            <w:r w:rsidRPr="003111D9">
              <w:rPr>
                <w:rFonts w:eastAsia="Times New Roman" w:cstheme="minorHAnsi"/>
                <w:strike/>
                <w:kern w:val="0"/>
                <w:lang w:eastAsia="pl-PL"/>
                <w14:ligatures w14:val="none"/>
              </w:rPr>
              <w:t>4</w:t>
            </w:r>
          </w:p>
        </w:tc>
        <w:tc>
          <w:tcPr>
            <w:tcW w:w="4214" w:type="dxa"/>
            <w:hideMark/>
          </w:tcPr>
          <w:p w14:paraId="39F76ED4"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stosuje się regularne i niezwłoczne aktualizacje systemu operacyjnego oraz kluczowego oprogramowania?</w:t>
            </w:r>
          </w:p>
        </w:tc>
        <w:tc>
          <w:tcPr>
            <w:tcW w:w="1064" w:type="dxa"/>
            <w:hideMark/>
          </w:tcPr>
          <w:p w14:paraId="64638A5D"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59BFF956" w14:textId="77777777" w:rsidR="004E4A23" w:rsidRPr="003111D9" w:rsidRDefault="004E4A23" w:rsidP="009F7F51">
            <w:pPr>
              <w:rPr>
                <w:rFonts w:eastAsia="Times New Roman" w:cstheme="minorHAnsi"/>
                <w:kern w:val="0"/>
                <w:lang w:eastAsia="pl-PL"/>
                <w14:ligatures w14:val="none"/>
              </w:rPr>
            </w:pPr>
          </w:p>
        </w:tc>
      </w:tr>
      <w:tr w:rsidR="003111D9" w:rsidRPr="003111D9" w14:paraId="44F86723" w14:textId="77777777" w:rsidTr="009F7F51">
        <w:tc>
          <w:tcPr>
            <w:tcW w:w="0" w:type="auto"/>
            <w:hideMark/>
          </w:tcPr>
          <w:p w14:paraId="3F2F5F7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5</w:t>
            </w:r>
          </w:p>
        </w:tc>
        <w:tc>
          <w:tcPr>
            <w:tcW w:w="4214" w:type="dxa"/>
            <w:hideMark/>
          </w:tcPr>
          <w:p w14:paraId="176F2AD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prowadzony jest nadzór nad uprawnieniami do systemów informatycznych</w:t>
            </w:r>
          </w:p>
        </w:tc>
        <w:tc>
          <w:tcPr>
            <w:tcW w:w="1064" w:type="dxa"/>
            <w:hideMark/>
          </w:tcPr>
          <w:p w14:paraId="1ECB00DA"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6CEC6C02" w14:textId="77777777" w:rsidR="004E4A23" w:rsidRPr="003111D9" w:rsidRDefault="004E4A23" w:rsidP="009F7F51">
            <w:pPr>
              <w:rPr>
                <w:rFonts w:eastAsia="Times New Roman" w:cstheme="minorHAnsi"/>
                <w:kern w:val="0"/>
                <w:lang w:eastAsia="pl-PL"/>
                <w14:ligatures w14:val="none"/>
              </w:rPr>
            </w:pPr>
          </w:p>
        </w:tc>
      </w:tr>
      <w:tr w:rsidR="003111D9" w:rsidRPr="003111D9" w14:paraId="2F9DA28A" w14:textId="77777777" w:rsidTr="009F7F51">
        <w:tc>
          <w:tcPr>
            <w:tcW w:w="0" w:type="auto"/>
            <w:hideMark/>
          </w:tcPr>
          <w:p w14:paraId="08997E7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6</w:t>
            </w:r>
          </w:p>
        </w:tc>
        <w:tc>
          <w:tcPr>
            <w:tcW w:w="4214" w:type="dxa"/>
            <w:hideMark/>
          </w:tcPr>
          <w:p w14:paraId="0395390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stosuje się aktualne oprogramowanie antywirusowe/antymalware z ochroną w czasie rzeczywistym?</w:t>
            </w:r>
          </w:p>
        </w:tc>
        <w:tc>
          <w:tcPr>
            <w:tcW w:w="1064" w:type="dxa"/>
            <w:hideMark/>
          </w:tcPr>
          <w:p w14:paraId="0EBA8CCE"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25B86F96" w14:textId="77777777" w:rsidR="004E4A23" w:rsidRPr="003111D9" w:rsidRDefault="004E4A23" w:rsidP="009F7F51">
            <w:pPr>
              <w:rPr>
                <w:rFonts w:eastAsia="Times New Roman" w:cstheme="minorHAnsi"/>
                <w:kern w:val="0"/>
                <w:lang w:eastAsia="pl-PL"/>
                <w14:ligatures w14:val="none"/>
              </w:rPr>
            </w:pPr>
          </w:p>
        </w:tc>
      </w:tr>
      <w:tr w:rsidR="003111D9" w:rsidRPr="003111D9" w14:paraId="50267CAA" w14:textId="77777777" w:rsidTr="009F7F51">
        <w:tc>
          <w:tcPr>
            <w:tcW w:w="0" w:type="auto"/>
            <w:hideMark/>
          </w:tcPr>
          <w:p w14:paraId="4D7141D4"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7</w:t>
            </w:r>
          </w:p>
        </w:tc>
        <w:tc>
          <w:tcPr>
            <w:tcW w:w="4214" w:type="dxa"/>
            <w:hideMark/>
          </w:tcPr>
          <w:p w14:paraId="0CF7369D"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stosowany jest firewall?</w:t>
            </w:r>
          </w:p>
          <w:p w14:paraId="02F6DB4A" w14:textId="77777777" w:rsidR="004E4A23" w:rsidRPr="003111D9" w:rsidRDefault="004E4A23" w:rsidP="009F7F51">
            <w:pPr>
              <w:rPr>
                <w:rFonts w:eastAsia="Times New Roman" w:cstheme="minorHAnsi"/>
                <w:kern w:val="0"/>
                <w:lang w:eastAsia="pl-PL"/>
                <w14:ligatures w14:val="none"/>
              </w:rPr>
            </w:pPr>
          </w:p>
        </w:tc>
        <w:tc>
          <w:tcPr>
            <w:tcW w:w="1064" w:type="dxa"/>
            <w:hideMark/>
          </w:tcPr>
          <w:p w14:paraId="5347467A"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706790AF" w14:textId="77777777" w:rsidR="004E4A23" w:rsidRPr="003111D9" w:rsidRDefault="004E4A23" w:rsidP="009F7F51">
            <w:pPr>
              <w:rPr>
                <w:rFonts w:eastAsia="Times New Roman" w:cstheme="minorHAnsi"/>
                <w:kern w:val="0"/>
                <w:lang w:eastAsia="pl-PL"/>
                <w14:ligatures w14:val="none"/>
              </w:rPr>
            </w:pPr>
          </w:p>
        </w:tc>
      </w:tr>
      <w:tr w:rsidR="003111D9" w:rsidRPr="003111D9" w14:paraId="691EBD63" w14:textId="77777777" w:rsidTr="009F7F51">
        <w:tc>
          <w:tcPr>
            <w:tcW w:w="0" w:type="auto"/>
            <w:hideMark/>
          </w:tcPr>
          <w:p w14:paraId="6F895F98"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8</w:t>
            </w:r>
          </w:p>
        </w:tc>
        <w:tc>
          <w:tcPr>
            <w:tcW w:w="4214" w:type="dxa"/>
            <w:hideMark/>
          </w:tcPr>
          <w:p w14:paraId="04254242"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stosowana jest silna kontrola dostępu (np. silne hasła, uwierzytelnianie dwuskładnikowe (2FA/MFA, dostęp przez hasłowane warstwy – np. hasło na system operacyjny &gt; hasło do oprogramowania przetwarzającego dane ADO)?</w:t>
            </w:r>
          </w:p>
        </w:tc>
        <w:tc>
          <w:tcPr>
            <w:tcW w:w="1064" w:type="dxa"/>
            <w:hideMark/>
          </w:tcPr>
          <w:p w14:paraId="246B9128"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4DAC6154" w14:textId="77777777" w:rsidR="004E4A23" w:rsidRPr="003111D9" w:rsidRDefault="004E4A23" w:rsidP="009F7F51">
            <w:pPr>
              <w:rPr>
                <w:rFonts w:eastAsia="Times New Roman" w:cstheme="minorHAnsi"/>
                <w:kern w:val="0"/>
                <w:lang w:eastAsia="pl-PL"/>
                <w14:ligatures w14:val="none"/>
              </w:rPr>
            </w:pPr>
          </w:p>
        </w:tc>
      </w:tr>
      <w:tr w:rsidR="003111D9" w:rsidRPr="003111D9" w14:paraId="2A67343B" w14:textId="77777777" w:rsidTr="009F7F51">
        <w:tc>
          <w:tcPr>
            <w:tcW w:w="0" w:type="auto"/>
            <w:hideMark/>
          </w:tcPr>
          <w:p w14:paraId="5B54720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9</w:t>
            </w:r>
          </w:p>
        </w:tc>
        <w:tc>
          <w:tcPr>
            <w:tcW w:w="4214" w:type="dxa"/>
            <w:hideMark/>
          </w:tcPr>
          <w:p w14:paraId="51A85CED"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tworzy się regularnie kopie zapasowe danych?</w:t>
            </w:r>
          </w:p>
        </w:tc>
        <w:tc>
          <w:tcPr>
            <w:tcW w:w="1064" w:type="dxa"/>
            <w:hideMark/>
          </w:tcPr>
          <w:p w14:paraId="4301C1C5"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35737BF5" w14:textId="77777777" w:rsidR="004E4A23" w:rsidRPr="003111D9" w:rsidRDefault="004E4A23" w:rsidP="009F7F51">
            <w:pPr>
              <w:rPr>
                <w:rFonts w:eastAsia="Times New Roman" w:cstheme="minorHAnsi"/>
                <w:kern w:val="0"/>
                <w:lang w:eastAsia="pl-PL"/>
                <w14:ligatures w14:val="none"/>
              </w:rPr>
            </w:pPr>
          </w:p>
        </w:tc>
      </w:tr>
      <w:tr w:rsidR="003111D9" w:rsidRPr="003111D9" w14:paraId="58BD0D58" w14:textId="77777777" w:rsidTr="009F7F51">
        <w:tc>
          <w:tcPr>
            <w:tcW w:w="0" w:type="auto"/>
            <w:hideMark/>
          </w:tcPr>
          <w:p w14:paraId="544B872F"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lastRenderedPageBreak/>
              <w:t>10</w:t>
            </w:r>
          </w:p>
        </w:tc>
        <w:tc>
          <w:tcPr>
            <w:tcW w:w="4214" w:type="dxa"/>
            <w:hideMark/>
          </w:tcPr>
          <w:p w14:paraId="708E086A"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stosuje się podstawową ochronę przed phishingiem i malware (np. filtry e-mail, edukacja użytkowników)?</w:t>
            </w:r>
          </w:p>
        </w:tc>
        <w:tc>
          <w:tcPr>
            <w:tcW w:w="1064" w:type="dxa"/>
            <w:hideMark/>
          </w:tcPr>
          <w:p w14:paraId="13E5AB65"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6CECEFEB" w14:textId="77777777" w:rsidR="004E4A23" w:rsidRPr="003111D9" w:rsidRDefault="004E4A23" w:rsidP="009F7F51">
            <w:pPr>
              <w:rPr>
                <w:rFonts w:eastAsia="Times New Roman" w:cstheme="minorHAnsi"/>
                <w:kern w:val="0"/>
                <w:lang w:eastAsia="pl-PL"/>
                <w14:ligatures w14:val="none"/>
              </w:rPr>
            </w:pPr>
          </w:p>
        </w:tc>
      </w:tr>
      <w:tr w:rsidR="003111D9" w:rsidRPr="003111D9" w14:paraId="51D45EA2" w14:textId="77777777" w:rsidTr="009F7F51">
        <w:tc>
          <w:tcPr>
            <w:tcW w:w="0" w:type="auto"/>
            <w:hideMark/>
          </w:tcPr>
          <w:p w14:paraId="67B5D649"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11</w:t>
            </w:r>
          </w:p>
        </w:tc>
        <w:tc>
          <w:tcPr>
            <w:tcW w:w="4214" w:type="dxa"/>
            <w:hideMark/>
          </w:tcPr>
          <w:p w14:paraId="45EAAF3F"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Personel jest zaznajomiony z pojęciem i procesem anonimizacji?</w:t>
            </w:r>
          </w:p>
        </w:tc>
        <w:tc>
          <w:tcPr>
            <w:tcW w:w="1064" w:type="dxa"/>
            <w:hideMark/>
          </w:tcPr>
          <w:p w14:paraId="5751DFF9"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7B0A365C" w14:textId="77777777" w:rsidR="004E4A23" w:rsidRPr="003111D9" w:rsidRDefault="004E4A23" w:rsidP="009F7F51">
            <w:pPr>
              <w:rPr>
                <w:rFonts w:eastAsia="Times New Roman" w:cstheme="minorHAnsi"/>
                <w:kern w:val="0"/>
                <w:lang w:eastAsia="pl-PL"/>
                <w14:ligatures w14:val="none"/>
              </w:rPr>
            </w:pPr>
          </w:p>
        </w:tc>
      </w:tr>
      <w:tr w:rsidR="003111D9" w:rsidRPr="003111D9" w14:paraId="408ADEBA" w14:textId="77777777" w:rsidTr="009F7F51">
        <w:tc>
          <w:tcPr>
            <w:tcW w:w="0" w:type="auto"/>
            <w:hideMark/>
          </w:tcPr>
          <w:p w14:paraId="5B3F4664"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12</w:t>
            </w:r>
          </w:p>
        </w:tc>
        <w:tc>
          <w:tcPr>
            <w:tcW w:w="4214" w:type="dxa"/>
            <w:hideMark/>
          </w:tcPr>
          <w:p w14:paraId="257C467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dane „już niepotrzebne” są niezwłocznie usuwane?</w:t>
            </w:r>
          </w:p>
        </w:tc>
        <w:tc>
          <w:tcPr>
            <w:tcW w:w="1064" w:type="dxa"/>
            <w:hideMark/>
          </w:tcPr>
          <w:p w14:paraId="2BA91349"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1055A440" w14:textId="77777777" w:rsidR="004E4A23" w:rsidRPr="003111D9" w:rsidRDefault="004E4A23" w:rsidP="009F7F51">
            <w:pPr>
              <w:rPr>
                <w:rFonts w:eastAsia="Times New Roman" w:cstheme="minorHAnsi"/>
                <w:kern w:val="0"/>
                <w:lang w:eastAsia="pl-PL"/>
                <w14:ligatures w14:val="none"/>
              </w:rPr>
            </w:pPr>
          </w:p>
        </w:tc>
      </w:tr>
      <w:tr w:rsidR="003111D9" w:rsidRPr="003111D9" w14:paraId="35E8BF33" w14:textId="77777777" w:rsidTr="009F7F51">
        <w:tc>
          <w:tcPr>
            <w:tcW w:w="0" w:type="auto"/>
            <w:hideMark/>
          </w:tcPr>
          <w:p w14:paraId="2A8F573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13</w:t>
            </w:r>
          </w:p>
        </w:tc>
        <w:tc>
          <w:tcPr>
            <w:tcW w:w="4214" w:type="dxa"/>
            <w:hideMark/>
          </w:tcPr>
          <w:p w14:paraId="5812BEE9"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 xml:space="preserve">Czy sporządzono i stosuje się politykę ochrony danych lub inną regulację wewnętrzną określającą standardy bezpiecznego przetwarzania informacji w zgodzie z obowiązującymi przepisami w tym w zgodzie z RODO? </w:t>
            </w:r>
          </w:p>
        </w:tc>
        <w:tc>
          <w:tcPr>
            <w:tcW w:w="1064" w:type="dxa"/>
            <w:hideMark/>
          </w:tcPr>
          <w:p w14:paraId="6232E53B"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5590FA8C" w14:textId="77777777" w:rsidR="004E4A23" w:rsidRPr="003111D9" w:rsidRDefault="004E4A23" w:rsidP="009F7F51">
            <w:pPr>
              <w:rPr>
                <w:rFonts w:eastAsia="Times New Roman" w:cstheme="minorHAnsi"/>
                <w:kern w:val="0"/>
                <w:lang w:eastAsia="pl-PL"/>
                <w14:ligatures w14:val="none"/>
              </w:rPr>
            </w:pPr>
          </w:p>
        </w:tc>
      </w:tr>
      <w:tr w:rsidR="003111D9" w:rsidRPr="003111D9" w14:paraId="5B733320" w14:textId="77777777" w:rsidTr="009F7F51">
        <w:tc>
          <w:tcPr>
            <w:tcW w:w="0" w:type="auto"/>
            <w:hideMark/>
          </w:tcPr>
          <w:p w14:paraId="3CFBE869"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14</w:t>
            </w:r>
          </w:p>
        </w:tc>
        <w:tc>
          <w:tcPr>
            <w:tcW w:w="4214" w:type="dxa"/>
            <w:hideMark/>
          </w:tcPr>
          <w:p w14:paraId="270FD8AA"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przetwarzanie informacji opiera się na identyfikowaniu, ocenianiu i zarządzaniu ryzykiem?</w:t>
            </w:r>
          </w:p>
        </w:tc>
        <w:tc>
          <w:tcPr>
            <w:tcW w:w="1064" w:type="dxa"/>
            <w:hideMark/>
          </w:tcPr>
          <w:p w14:paraId="25F7C767"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2DA9857F" w14:textId="77777777" w:rsidR="004E4A23" w:rsidRPr="003111D9" w:rsidRDefault="004E4A23" w:rsidP="009F7F51">
            <w:pPr>
              <w:rPr>
                <w:rFonts w:eastAsia="Times New Roman" w:cstheme="minorHAnsi"/>
                <w:kern w:val="0"/>
                <w:lang w:eastAsia="pl-PL"/>
                <w14:ligatures w14:val="none"/>
              </w:rPr>
            </w:pPr>
          </w:p>
        </w:tc>
      </w:tr>
      <w:tr w:rsidR="003111D9" w:rsidRPr="003111D9" w14:paraId="3F738E06" w14:textId="77777777" w:rsidTr="009F7F51">
        <w:tc>
          <w:tcPr>
            <w:tcW w:w="0" w:type="auto"/>
            <w:hideMark/>
          </w:tcPr>
          <w:p w14:paraId="6D7D323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15</w:t>
            </w:r>
          </w:p>
        </w:tc>
        <w:tc>
          <w:tcPr>
            <w:tcW w:w="4214" w:type="dxa"/>
            <w:hideMark/>
          </w:tcPr>
          <w:p w14:paraId="76FCF8F1"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personel ma świadomość czym są atrybuty: poufności, integralności, dostępności danych?</w:t>
            </w:r>
          </w:p>
        </w:tc>
        <w:tc>
          <w:tcPr>
            <w:tcW w:w="1064" w:type="dxa"/>
            <w:hideMark/>
          </w:tcPr>
          <w:p w14:paraId="61E72AF6"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7C68117B" w14:textId="77777777" w:rsidR="004E4A23" w:rsidRPr="003111D9" w:rsidRDefault="004E4A23" w:rsidP="009F7F51">
            <w:pPr>
              <w:rPr>
                <w:rFonts w:eastAsia="Times New Roman" w:cstheme="minorHAnsi"/>
                <w:kern w:val="0"/>
                <w:lang w:eastAsia="pl-PL"/>
                <w14:ligatures w14:val="none"/>
              </w:rPr>
            </w:pPr>
          </w:p>
        </w:tc>
      </w:tr>
      <w:tr w:rsidR="003111D9" w:rsidRPr="003111D9" w14:paraId="54834F34" w14:textId="77777777" w:rsidTr="009F7F51">
        <w:tc>
          <w:tcPr>
            <w:tcW w:w="0" w:type="auto"/>
            <w:hideMark/>
          </w:tcPr>
          <w:p w14:paraId="4F1C5D3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16</w:t>
            </w:r>
          </w:p>
        </w:tc>
        <w:tc>
          <w:tcPr>
            <w:tcW w:w="4214" w:type="dxa"/>
            <w:hideMark/>
          </w:tcPr>
          <w:p w14:paraId="0E30C314"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personel mający dostęp do danych osobowych jest przeszkolony z bezpiecznego przetwarzania danych?</w:t>
            </w:r>
          </w:p>
        </w:tc>
        <w:tc>
          <w:tcPr>
            <w:tcW w:w="1064" w:type="dxa"/>
            <w:hideMark/>
          </w:tcPr>
          <w:p w14:paraId="7FB87D4D"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63ABE529" w14:textId="77777777" w:rsidR="004E4A23" w:rsidRPr="003111D9" w:rsidRDefault="004E4A23" w:rsidP="009F7F51">
            <w:pPr>
              <w:rPr>
                <w:rFonts w:eastAsia="Times New Roman" w:cstheme="minorHAnsi"/>
                <w:kern w:val="0"/>
                <w:lang w:eastAsia="pl-PL"/>
                <w14:ligatures w14:val="none"/>
              </w:rPr>
            </w:pPr>
          </w:p>
        </w:tc>
      </w:tr>
      <w:tr w:rsidR="003111D9" w:rsidRPr="003111D9" w14:paraId="676AFAC1" w14:textId="77777777" w:rsidTr="009F7F51">
        <w:tc>
          <w:tcPr>
            <w:tcW w:w="0" w:type="auto"/>
            <w:hideMark/>
          </w:tcPr>
          <w:p w14:paraId="4C825AA7"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17</w:t>
            </w:r>
          </w:p>
        </w:tc>
        <w:tc>
          <w:tcPr>
            <w:tcW w:w="4214" w:type="dxa"/>
            <w:hideMark/>
          </w:tcPr>
          <w:p w14:paraId="3FDC8D90"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stosuje się minimalizację danych (przetwarzane są tylko niezbędne dane)?</w:t>
            </w:r>
          </w:p>
        </w:tc>
        <w:tc>
          <w:tcPr>
            <w:tcW w:w="1064" w:type="dxa"/>
            <w:hideMark/>
          </w:tcPr>
          <w:p w14:paraId="0B2F9F70"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3D044229" w14:textId="77777777" w:rsidR="004E4A23" w:rsidRPr="003111D9" w:rsidRDefault="004E4A23" w:rsidP="009F7F51">
            <w:pPr>
              <w:rPr>
                <w:rFonts w:eastAsia="Times New Roman" w:cstheme="minorHAnsi"/>
                <w:kern w:val="0"/>
                <w:lang w:eastAsia="pl-PL"/>
                <w14:ligatures w14:val="none"/>
              </w:rPr>
            </w:pPr>
          </w:p>
        </w:tc>
      </w:tr>
      <w:tr w:rsidR="003111D9" w:rsidRPr="003111D9" w14:paraId="189F5987" w14:textId="77777777" w:rsidTr="009F7F51">
        <w:tc>
          <w:tcPr>
            <w:tcW w:w="0" w:type="auto"/>
            <w:hideMark/>
          </w:tcPr>
          <w:p w14:paraId="0E22B27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18</w:t>
            </w:r>
          </w:p>
        </w:tc>
        <w:tc>
          <w:tcPr>
            <w:tcW w:w="4214" w:type="dxa"/>
            <w:hideMark/>
          </w:tcPr>
          <w:p w14:paraId="6425CF87"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zapewniane są prawa osób, których dane dotyczą (np. prawo dostępu, sprostowania, usunięcia danych – "prawo do bycia zapomnianym") w przypadku takiej potrzeby?</w:t>
            </w:r>
          </w:p>
        </w:tc>
        <w:tc>
          <w:tcPr>
            <w:tcW w:w="1064" w:type="dxa"/>
            <w:hideMark/>
          </w:tcPr>
          <w:p w14:paraId="19976CC0"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6133BB25" w14:textId="77777777" w:rsidR="004E4A23" w:rsidRPr="003111D9" w:rsidRDefault="004E4A23" w:rsidP="009F7F51">
            <w:pPr>
              <w:rPr>
                <w:rFonts w:eastAsia="Times New Roman" w:cstheme="minorHAnsi"/>
                <w:kern w:val="0"/>
                <w:lang w:eastAsia="pl-PL"/>
                <w14:ligatures w14:val="none"/>
              </w:rPr>
            </w:pPr>
          </w:p>
        </w:tc>
      </w:tr>
      <w:tr w:rsidR="003111D9" w:rsidRPr="003111D9" w14:paraId="07A8271E" w14:textId="77777777" w:rsidTr="009F7F51">
        <w:tc>
          <w:tcPr>
            <w:tcW w:w="0" w:type="auto"/>
            <w:hideMark/>
          </w:tcPr>
          <w:p w14:paraId="343A56C7"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19</w:t>
            </w:r>
          </w:p>
        </w:tc>
        <w:tc>
          <w:tcPr>
            <w:tcW w:w="4214" w:type="dxa"/>
            <w:hideMark/>
          </w:tcPr>
          <w:p w14:paraId="3D1FD5C1"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przepływy danych są identyfikowane i odbywają się za wiedzą ADO (np. poprzez prowadzenie rejestru czynności przetwarzania)?</w:t>
            </w:r>
          </w:p>
        </w:tc>
        <w:tc>
          <w:tcPr>
            <w:tcW w:w="1064" w:type="dxa"/>
            <w:hideMark/>
          </w:tcPr>
          <w:p w14:paraId="09580F34"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124BF950" w14:textId="77777777" w:rsidR="004E4A23" w:rsidRPr="003111D9" w:rsidRDefault="004E4A23" w:rsidP="009F7F51">
            <w:pPr>
              <w:rPr>
                <w:rFonts w:eastAsia="Times New Roman" w:cstheme="minorHAnsi"/>
                <w:kern w:val="0"/>
                <w:lang w:eastAsia="pl-PL"/>
                <w14:ligatures w14:val="none"/>
              </w:rPr>
            </w:pPr>
          </w:p>
        </w:tc>
      </w:tr>
      <w:tr w:rsidR="003111D9" w:rsidRPr="003111D9" w14:paraId="6DC78ACC" w14:textId="77777777" w:rsidTr="009F7F51">
        <w:tc>
          <w:tcPr>
            <w:tcW w:w="0" w:type="auto"/>
            <w:hideMark/>
          </w:tcPr>
          <w:p w14:paraId="58F14E1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20</w:t>
            </w:r>
          </w:p>
        </w:tc>
        <w:tc>
          <w:tcPr>
            <w:tcW w:w="4214" w:type="dxa"/>
            <w:hideMark/>
          </w:tcPr>
          <w:p w14:paraId="3C4D97E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korzystają Państwo z usług zaufanych dostawców rozwiązań informatycznych (hosting www, hosting poczty, hosting oprogramowania dziedzinowego, sektorowego)?</w:t>
            </w:r>
          </w:p>
        </w:tc>
        <w:tc>
          <w:tcPr>
            <w:tcW w:w="1064" w:type="dxa"/>
            <w:hideMark/>
          </w:tcPr>
          <w:p w14:paraId="07CA5B8F"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7927251C" w14:textId="77777777" w:rsidR="004E4A23" w:rsidRPr="003111D9" w:rsidRDefault="004E4A23" w:rsidP="009F7F51">
            <w:pPr>
              <w:rPr>
                <w:rFonts w:eastAsia="Times New Roman" w:cstheme="minorHAnsi"/>
                <w:kern w:val="0"/>
                <w:lang w:eastAsia="pl-PL"/>
                <w14:ligatures w14:val="none"/>
              </w:rPr>
            </w:pPr>
          </w:p>
        </w:tc>
      </w:tr>
      <w:tr w:rsidR="003111D9" w:rsidRPr="003111D9" w14:paraId="4D502323" w14:textId="77777777" w:rsidTr="009F7F51">
        <w:tc>
          <w:tcPr>
            <w:tcW w:w="0" w:type="auto"/>
            <w:hideMark/>
          </w:tcPr>
          <w:p w14:paraId="1B24960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21</w:t>
            </w:r>
          </w:p>
        </w:tc>
        <w:tc>
          <w:tcPr>
            <w:tcW w:w="4214" w:type="dxa"/>
            <w:hideMark/>
          </w:tcPr>
          <w:p w14:paraId="659CE70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sprzęt oraz materiały służące przetwarzaniu danych są przechowywane w zabezpieczonym miejscu (np. zamykane pomieszczenia)?</w:t>
            </w:r>
          </w:p>
        </w:tc>
        <w:tc>
          <w:tcPr>
            <w:tcW w:w="1064" w:type="dxa"/>
            <w:hideMark/>
          </w:tcPr>
          <w:p w14:paraId="4F58F3BA"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228B1923" w14:textId="77777777" w:rsidR="004E4A23" w:rsidRPr="003111D9" w:rsidRDefault="004E4A23" w:rsidP="009F7F51">
            <w:pPr>
              <w:rPr>
                <w:rFonts w:eastAsia="Times New Roman" w:cstheme="minorHAnsi"/>
                <w:kern w:val="0"/>
                <w:lang w:eastAsia="pl-PL"/>
                <w14:ligatures w14:val="none"/>
              </w:rPr>
            </w:pPr>
          </w:p>
        </w:tc>
      </w:tr>
      <w:tr w:rsidR="003111D9" w:rsidRPr="003111D9" w14:paraId="07081579" w14:textId="77777777" w:rsidTr="009F7F51">
        <w:tc>
          <w:tcPr>
            <w:tcW w:w="0" w:type="auto"/>
            <w:hideMark/>
          </w:tcPr>
          <w:p w14:paraId="1660E43D"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22</w:t>
            </w:r>
          </w:p>
        </w:tc>
        <w:tc>
          <w:tcPr>
            <w:tcW w:w="4214" w:type="dxa"/>
            <w:hideMark/>
          </w:tcPr>
          <w:p w14:paraId="1E20A891"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korzystanie z przenośnych nośników pamięci (np. pendrive, karty pamięci) odbywa się pod kontrolą?</w:t>
            </w:r>
          </w:p>
        </w:tc>
        <w:tc>
          <w:tcPr>
            <w:tcW w:w="1064" w:type="dxa"/>
            <w:hideMark/>
          </w:tcPr>
          <w:p w14:paraId="65EF8330"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3088B157" w14:textId="77777777" w:rsidR="004E4A23" w:rsidRPr="003111D9" w:rsidRDefault="004E4A23" w:rsidP="009F7F51">
            <w:pPr>
              <w:rPr>
                <w:rFonts w:eastAsia="Times New Roman" w:cstheme="minorHAnsi"/>
                <w:kern w:val="0"/>
                <w:lang w:eastAsia="pl-PL"/>
                <w14:ligatures w14:val="none"/>
              </w:rPr>
            </w:pPr>
          </w:p>
        </w:tc>
      </w:tr>
      <w:tr w:rsidR="003111D9" w:rsidRPr="003111D9" w14:paraId="73327039" w14:textId="77777777" w:rsidTr="009F7F51">
        <w:tc>
          <w:tcPr>
            <w:tcW w:w="0" w:type="auto"/>
            <w:hideMark/>
          </w:tcPr>
          <w:p w14:paraId="5C2C85A4"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23</w:t>
            </w:r>
          </w:p>
        </w:tc>
        <w:tc>
          <w:tcPr>
            <w:tcW w:w="4214" w:type="dxa"/>
            <w:hideMark/>
          </w:tcPr>
          <w:p w14:paraId="330FD7BE"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 xml:space="preserve">Czy sprzęt oraz materiały służące przetwarzaniu danych są chronione </w:t>
            </w:r>
            <w:r w:rsidRPr="003111D9">
              <w:rPr>
                <w:rFonts w:eastAsia="Times New Roman" w:cstheme="minorHAnsi"/>
                <w:kern w:val="0"/>
                <w:lang w:eastAsia="pl-PL"/>
                <w14:ligatures w14:val="none"/>
              </w:rPr>
              <w:lastRenderedPageBreak/>
              <w:t>przed uszkodzeniami środowiskowymi (np. zalaniem, pożarem)?</w:t>
            </w:r>
          </w:p>
        </w:tc>
        <w:tc>
          <w:tcPr>
            <w:tcW w:w="1064" w:type="dxa"/>
            <w:hideMark/>
          </w:tcPr>
          <w:p w14:paraId="01D474D6"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4E92DCEE" w14:textId="77777777" w:rsidR="004E4A23" w:rsidRPr="003111D9" w:rsidRDefault="004E4A23" w:rsidP="009F7F51">
            <w:pPr>
              <w:rPr>
                <w:rFonts w:eastAsia="Times New Roman" w:cstheme="minorHAnsi"/>
                <w:kern w:val="0"/>
                <w:lang w:eastAsia="pl-PL"/>
                <w14:ligatures w14:val="none"/>
              </w:rPr>
            </w:pPr>
          </w:p>
        </w:tc>
      </w:tr>
      <w:tr w:rsidR="003111D9" w:rsidRPr="003111D9" w14:paraId="079EE58F" w14:textId="77777777" w:rsidTr="009F7F51">
        <w:tc>
          <w:tcPr>
            <w:tcW w:w="0" w:type="auto"/>
            <w:hideMark/>
          </w:tcPr>
          <w:p w14:paraId="710842C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24</w:t>
            </w:r>
          </w:p>
        </w:tc>
        <w:tc>
          <w:tcPr>
            <w:tcW w:w="4214" w:type="dxa"/>
            <w:hideMark/>
          </w:tcPr>
          <w:p w14:paraId="64F6A0BC"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sprzęt elektroniczny służący przetwarzaniu danych jest zabezpieczony przed przepięciami?</w:t>
            </w:r>
          </w:p>
        </w:tc>
        <w:tc>
          <w:tcPr>
            <w:tcW w:w="1064" w:type="dxa"/>
            <w:hideMark/>
          </w:tcPr>
          <w:p w14:paraId="64814168"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4DB72F50" w14:textId="77777777" w:rsidR="004E4A23" w:rsidRPr="003111D9" w:rsidRDefault="004E4A23" w:rsidP="009F7F51">
            <w:pPr>
              <w:rPr>
                <w:rFonts w:eastAsia="Times New Roman" w:cstheme="minorHAnsi"/>
                <w:kern w:val="0"/>
                <w:lang w:eastAsia="pl-PL"/>
                <w14:ligatures w14:val="none"/>
              </w:rPr>
            </w:pPr>
          </w:p>
        </w:tc>
      </w:tr>
      <w:tr w:rsidR="003111D9" w:rsidRPr="003111D9" w14:paraId="485D652E" w14:textId="77777777" w:rsidTr="009F7F51">
        <w:tc>
          <w:tcPr>
            <w:tcW w:w="0" w:type="auto"/>
            <w:hideMark/>
          </w:tcPr>
          <w:p w14:paraId="75D95C1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25</w:t>
            </w:r>
          </w:p>
        </w:tc>
        <w:tc>
          <w:tcPr>
            <w:tcW w:w="4214" w:type="dxa"/>
            <w:hideMark/>
          </w:tcPr>
          <w:p w14:paraId="2EAEC09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stosowana jest zasada czystego biurka (np. brak pozostawiania dokumentów z danymi osobowymi na biurku po zakończeniu pracy)?</w:t>
            </w:r>
          </w:p>
        </w:tc>
        <w:tc>
          <w:tcPr>
            <w:tcW w:w="1064" w:type="dxa"/>
            <w:hideMark/>
          </w:tcPr>
          <w:p w14:paraId="011F196E"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211F49C2" w14:textId="77777777" w:rsidR="004E4A23" w:rsidRPr="003111D9" w:rsidRDefault="004E4A23" w:rsidP="009F7F51">
            <w:pPr>
              <w:rPr>
                <w:rFonts w:eastAsia="Times New Roman" w:cstheme="minorHAnsi"/>
                <w:kern w:val="0"/>
                <w:lang w:eastAsia="pl-PL"/>
                <w14:ligatures w14:val="none"/>
              </w:rPr>
            </w:pPr>
          </w:p>
        </w:tc>
      </w:tr>
      <w:tr w:rsidR="003111D9" w:rsidRPr="003111D9" w14:paraId="783ADD22" w14:textId="77777777" w:rsidTr="009F7F51">
        <w:tc>
          <w:tcPr>
            <w:tcW w:w="0" w:type="auto"/>
            <w:hideMark/>
          </w:tcPr>
          <w:p w14:paraId="41FF628D"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26</w:t>
            </w:r>
          </w:p>
        </w:tc>
        <w:tc>
          <w:tcPr>
            <w:tcW w:w="4214" w:type="dxa"/>
            <w:hideMark/>
          </w:tcPr>
          <w:p w14:paraId="7D748C4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stosowana jest zasada czystego ekranu (np. wylogowywanie się i blokowanie ekranu po okresie bezczynności, wymagające ponownego uwierzytelnienia)?</w:t>
            </w:r>
          </w:p>
        </w:tc>
        <w:tc>
          <w:tcPr>
            <w:tcW w:w="1064" w:type="dxa"/>
            <w:hideMark/>
          </w:tcPr>
          <w:p w14:paraId="7B37079D"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092C014F" w14:textId="77777777" w:rsidR="004E4A23" w:rsidRPr="003111D9" w:rsidRDefault="004E4A23" w:rsidP="009F7F51">
            <w:pPr>
              <w:rPr>
                <w:rFonts w:eastAsia="Times New Roman" w:cstheme="minorHAnsi"/>
                <w:kern w:val="0"/>
                <w:lang w:eastAsia="pl-PL"/>
                <w14:ligatures w14:val="none"/>
              </w:rPr>
            </w:pPr>
          </w:p>
        </w:tc>
      </w:tr>
      <w:tr w:rsidR="003111D9" w:rsidRPr="003111D9" w14:paraId="15B80034" w14:textId="77777777" w:rsidTr="009F7F51">
        <w:tc>
          <w:tcPr>
            <w:tcW w:w="0" w:type="auto"/>
            <w:hideMark/>
          </w:tcPr>
          <w:p w14:paraId="05424C5A"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27</w:t>
            </w:r>
          </w:p>
        </w:tc>
        <w:tc>
          <w:tcPr>
            <w:tcW w:w="4214" w:type="dxa"/>
            <w:hideMark/>
          </w:tcPr>
          <w:p w14:paraId="5B77DAD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 xml:space="preserve">Czy dane na papierze niszczone są w niszczarkach w sposób uniemożliwiający ich ponowne odczytanie? </w:t>
            </w:r>
          </w:p>
        </w:tc>
        <w:tc>
          <w:tcPr>
            <w:tcW w:w="1064" w:type="dxa"/>
            <w:hideMark/>
          </w:tcPr>
          <w:p w14:paraId="2013EC50"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375D69FE" w14:textId="77777777" w:rsidR="004E4A23" w:rsidRPr="003111D9" w:rsidRDefault="004E4A23" w:rsidP="009F7F51">
            <w:pPr>
              <w:rPr>
                <w:rFonts w:eastAsia="Times New Roman" w:cstheme="minorHAnsi"/>
                <w:kern w:val="0"/>
                <w:lang w:eastAsia="pl-PL"/>
                <w14:ligatures w14:val="none"/>
              </w:rPr>
            </w:pPr>
          </w:p>
        </w:tc>
      </w:tr>
      <w:tr w:rsidR="003111D9" w:rsidRPr="003111D9" w14:paraId="7F133C78" w14:textId="77777777" w:rsidTr="009F7F51">
        <w:tc>
          <w:tcPr>
            <w:tcW w:w="0" w:type="auto"/>
            <w:hideMark/>
          </w:tcPr>
          <w:p w14:paraId="4EEC96F1"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28</w:t>
            </w:r>
          </w:p>
        </w:tc>
        <w:tc>
          <w:tcPr>
            <w:tcW w:w="4214" w:type="dxa"/>
            <w:hideMark/>
          </w:tcPr>
          <w:p w14:paraId="65678366"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 xml:space="preserve">Czy pracownicy mają świadomość obowiązku pracy na własnym dostępie w systemach informatycznych (własny login oraz hasło) </w:t>
            </w:r>
          </w:p>
        </w:tc>
        <w:tc>
          <w:tcPr>
            <w:tcW w:w="1064" w:type="dxa"/>
            <w:hideMark/>
          </w:tcPr>
          <w:p w14:paraId="4F28D6D1" w14:textId="77777777" w:rsidR="004E4A23" w:rsidRPr="003111D9" w:rsidRDefault="004E4A23" w:rsidP="009F7F51">
            <w:pPr>
              <w:rPr>
                <w:rFonts w:eastAsia="Times New Roman" w:cstheme="minorHAnsi"/>
                <w:kern w:val="0"/>
                <w:lang w:eastAsia="pl-PL"/>
                <w14:ligatures w14:val="none"/>
              </w:rPr>
            </w:pPr>
          </w:p>
        </w:tc>
        <w:tc>
          <w:tcPr>
            <w:tcW w:w="3263" w:type="dxa"/>
            <w:hideMark/>
          </w:tcPr>
          <w:p w14:paraId="6CC5E5F1" w14:textId="77777777" w:rsidR="004E4A23" w:rsidRPr="003111D9" w:rsidRDefault="004E4A23" w:rsidP="009F7F51">
            <w:pPr>
              <w:rPr>
                <w:rFonts w:eastAsia="Times New Roman" w:cstheme="minorHAnsi"/>
                <w:kern w:val="0"/>
                <w:lang w:eastAsia="pl-PL"/>
                <w14:ligatures w14:val="none"/>
              </w:rPr>
            </w:pPr>
          </w:p>
        </w:tc>
      </w:tr>
      <w:tr w:rsidR="003111D9" w:rsidRPr="003111D9" w14:paraId="40B4FC15" w14:textId="77777777" w:rsidTr="009F7F51">
        <w:tc>
          <w:tcPr>
            <w:tcW w:w="0" w:type="auto"/>
          </w:tcPr>
          <w:p w14:paraId="2003B36B"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29</w:t>
            </w:r>
          </w:p>
        </w:tc>
        <w:tc>
          <w:tcPr>
            <w:tcW w:w="4214" w:type="dxa"/>
          </w:tcPr>
          <w:p w14:paraId="4906D208" w14:textId="77777777" w:rsidR="004E4A23" w:rsidRPr="003111D9" w:rsidRDefault="004E4A23" w:rsidP="009F7F51">
            <w:pPr>
              <w:rPr>
                <w:rFonts w:eastAsia="Times New Roman" w:cstheme="minorHAnsi"/>
                <w:kern w:val="0"/>
                <w:lang w:eastAsia="pl-PL"/>
                <w14:ligatures w14:val="none"/>
              </w:rPr>
            </w:pPr>
            <w:r w:rsidRPr="003111D9">
              <w:rPr>
                <w:rFonts w:eastAsia="Times New Roman" w:cstheme="minorHAnsi"/>
                <w:kern w:val="0"/>
                <w:lang w:eastAsia="pl-PL"/>
                <w14:ligatures w14:val="none"/>
              </w:rPr>
              <w:t>Czy prowadzony jest nadzór nad obowiązkiem regularnej zmiany haseł.</w:t>
            </w:r>
          </w:p>
        </w:tc>
        <w:tc>
          <w:tcPr>
            <w:tcW w:w="1064" w:type="dxa"/>
          </w:tcPr>
          <w:p w14:paraId="25B465A8" w14:textId="77777777" w:rsidR="004E4A23" w:rsidRPr="003111D9" w:rsidRDefault="004E4A23" w:rsidP="009F7F51">
            <w:pPr>
              <w:rPr>
                <w:rFonts w:eastAsia="Times New Roman" w:cstheme="minorHAnsi"/>
                <w:kern w:val="0"/>
                <w:lang w:eastAsia="pl-PL"/>
                <w14:ligatures w14:val="none"/>
              </w:rPr>
            </w:pPr>
          </w:p>
        </w:tc>
        <w:tc>
          <w:tcPr>
            <w:tcW w:w="3263" w:type="dxa"/>
          </w:tcPr>
          <w:p w14:paraId="14ACB553" w14:textId="77777777" w:rsidR="004E4A23" w:rsidRPr="003111D9" w:rsidRDefault="004E4A23" w:rsidP="009F7F51">
            <w:pPr>
              <w:rPr>
                <w:rFonts w:eastAsia="Times New Roman" w:cstheme="minorHAnsi"/>
                <w:kern w:val="0"/>
                <w:lang w:eastAsia="pl-PL"/>
                <w14:ligatures w14:val="none"/>
              </w:rPr>
            </w:pPr>
          </w:p>
        </w:tc>
      </w:tr>
    </w:tbl>
    <w:p w14:paraId="7A377DAE" w14:textId="77777777" w:rsidR="004E4A23" w:rsidRPr="003111D9" w:rsidRDefault="004E4A23" w:rsidP="004E4A23">
      <w:pPr>
        <w:spacing w:before="100" w:beforeAutospacing="1" w:after="100" w:afterAutospacing="1"/>
        <w:rPr>
          <w:rFonts w:cstheme="minorHAnsi"/>
        </w:rPr>
      </w:pPr>
      <w:r w:rsidRPr="003111D9">
        <w:rPr>
          <w:rFonts w:cstheme="minorHAnsi"/>
        </w:rPr>
        <w:br/>
        <w:t>Dziękujemy za wypełnienie ankiety. Na podstawie odpowiedzi ADO może uzgodnić dodatkowe kroki, jeśli to konieczne.</w:t>
      </w:r>
    </w:p>
    <w:p w14:paraId="3DDD6410" w14:textId="77777777" w:rsidR="004E4A23" w:rsidRPr="003111D9" w:rsidRDefault="004E4A23" w:rsidP="004E4A23">
      <w:pPr>
        <w:spacing w:before="100" w:beforeAutospacing="1" w:after="100" w:afterAutospacing="1"/>
        <w:rPr>
          <w:rFonts w:cstheme="minorHAnsi"/>
        </w:rPr>
      </w:pPr>
      <w:r w:rsidRPr="003111D9">
        <w:rPr>
          <w:rFonts w:cstheme="minorHAnsi"/>
        </w:rPr>
        <w:br/>
      </w:r>
      <w:r w:rsidRPr="003111D9">
        <w:rPr>
          <w:rFonts w:cstheme="minorHAnsi"/>
          <w:b/>
          <w:bCs/>
        </w:rPr>
        <w:t>Podpis:</w:t>
      </w:r>
      <w:r w:rsidRPr="003111D9">
        <w:rPr>
          <w:rFonts w:cstheme="minorHAnsi"/>
        </w:rPr>
        <w:t> ________________________ (reprezentant podmiotu).</w:t>
      </w:r>
    </w:p>
    <w:p w14:paraId="71548A5C" w14:textId="77777777" w:rsidR="004E4A23" w:rsidRPr="003111D9" w:rsidRDefault="004E4A23" w:rsidP="004E4A23">
      <w:pPr>
        <w:spacing w:before="100" w:beforeAutospacing="1" w:after="100" w:afterAutospacing="1"/>
        <w:rPr>
          <w:rFonts w:cstheme="minorHAnsi"/>
        </w:rPr>
      </w:pPr>
      <w:r w:rsidRPr="003111D9">
        <w:rPr>
          <w:rFonts w:cstheme="minorHAnsi"/>
          <w:b/>
          <w:bCs/>
        </w:rPr>
        <w:t>Data:</w:t>
      </w:r>
      <w:r w:rsidRPr="003111D9">
        <w:rPr>
          <w:rFonts w:cstheme="minorHAnsi"/>
        </w:rPr>
        <w:t> ________________________</w:t>
      </w:r>
    </w:p>
    <w:p w14:paraId="534CCF60" w14:textId="77777777" w:rsidR="004E4A23" w:rsidRPr="003111D9" w:rsidRDefault="004E4A23" w:rsidP="004E4A23">
      <w:pPr>
        <w:rPr>
          <w:rFonts w:cstheme="minorHAnsi"/>
        </w:rPr>
      </w:pPr>
    </w:p>
    <w:p w14:paraId="4A572DCE" w14:textId="77777777" w:rsidR="004E4A23" w:rsidRPr="003111D9" w:rsidRDefault="004E4A23" w:rsidP="004E4A23"/>
    <w:p w14:paraId="381B06B2" w14:textId="77777777" w:rsidR="004E4A23" w:rsidRPr="003111D9" w:rsidRDefault="004E4A23" w:rsidP="004E4A23"/>
    <w:p w14:paraId="4F0301AF" w14:textId="77777777" w:rsidR="004E4A23" w:rsidRPr="003111D9" w:rsidRDefault="004E4A23" w:rsidP="004E4A23"/>
    <w:p w14:paraId="467B55B2" w14:textId="77777777" w:rsidR="004E4A23" w:rsidRPr="003111D9" w:rsidRDefault="004E4A23" w:rsidP="004E4A23"/>
    <w:p w14:paraId="25B75462" w14:textId="77777777" w:rsidR="004E4A23" w:rsidRPr="003111D9" w:rsidRDefault="004E4A23" w:rsidP="004E4A23"/>
    <w:p w14:paraId="28AF24A9" w14:textId="77777777" w:rsidR="004E4A23" w:rsidRPr="003111D9" w:rsidRDefault="004E4A23" w:rsidP="004E4A23"/>
    <w:p w14:paraId="3BB9C37D" w14:textId="77777777" w:rsidR="004E4A23" w:rsidRPr="003111D9" w:rsidRDefault="004E4A23" w:rsidP="004E4A23"/>
    <w:p w14:paraId="2D1F9DAE" w14:textId="77777777" w:rsidR="004E4A23" w:rsidRPr="003111D9" w:rsidRDefault="004E4A23" w:rsidP="004E4A23"/>
    <w:p w14:paraId="26F3E435" w14:textId="77777777" w:rsidR="004E4A23" w:rsidRPr="003111D9" w:rsidRDefault="004E4A23" w:rsidP="004E4A23"/>
    <w:p w14:paraId="45A6CF04" w14:textId="77777777" w:rsidR="004E4A23" w:rsidRPr="003111D9" w:rsidRDefault="004E4A23" w:rsidP="004E4A23"/>
    <w:p w14:paraId="35656218" w14:textId="77777777" w:rsidR="004E4A23" w:rsidRPr="003111D9" w:rsidRDefault="004E4A23" w:rsidP="004E4A23"/>
    <w:p w14:paraId="40DF8AF4" w14:textId="77777777" w:rsidR="004E4A23" w:rsidRPr="003111D9" w:rsidRDefault="004E4A23" w:rsidP="004E4A23"/>
    <w:p w14:paraId="41F4882E" w14:textId="77777777" w:rsidR="004E4A23" w:rsidRPr="003111D9" w:rsidRDefault="004E4A23" w:rsidP="004E4A23"/>
    <w:p w14:paraId="2A3BF1A3" w14:textId="77777777" w:rsidR="004E4A23" w:rsidRPr="003111D9" w:rsidRDefault="004E4A23" w:rsidP="004E4A23"/>
    <w:p w14:paraId="352D1C48" w14:textId="77777777" w:rsidR="004E4A23" w:rsidRPr="003111D9" w:rsidRDefault="004E4A23" w:rsidP="004E4A23"/>
    <w:p w14:paraId="65ED087F" w14:textId="77777777" w:rsidR="004E4A23" w:rsidRPr="003111D9" w:rsidRDefault="004E4A23" w:rsidP="004E4A23"/>
    <w:p w14:paraId="349F8EE6" w14:textId="77777777" w:rsidR="004E4A23" w:rsidRPr="003111D9" w:rsidRDefault="004E4A23" w:rsidP="004E4A23"/>
    <w:p w14:paraId="0E836E8F" w14:textId="77777777" w:rsidR="009A55DF" w:rsidRPr="003111D9" w:rsidRDefault="009A55DF" w:rsidP="004E4A23"/>
    <w:p w14:paraId="09BC082C" w14:textId="0D0B8895" w:rsidR="004E4A23" w:rsidRPr="003111D9" w:rsidRDefault="004E4A23" w:rsidP="004E4A23">
      <w:r w:rsidRPr="003111D9">
        <w:t>Załącznik nr 4</w:t>
      </w:r>
    </w:p>
    <w:p w14:paraId="22B36A12" w14:textId="77777777" w:rsidR="004E4A23" w:rsidRPr="003111D9" w:rsidRDefault="004E4A23" w:rsidP="004E4A23"/>
    <w:tbl>
      <w:tblPr>
        <w:tblW w:w="9239" w:type="dxa"/>
        <w:tblLayout w:type="fixed"/>
        <w:tblLook w:val="0000" w:firstRow="0" w:lastRow="0" w:firstColumn="0" w:lastColumn="0" w:noHBand="0" w:noVBand="0"/>
      </w:tblPr>
      <w:tblGrid>
        <w:gridCol w:w="2325"/>
        <w:gridCol w:w="1665"/>
        <w:gridCol w:w="1260"/>
        <w:gridCol w:w="810"/>
        <w:gridCol w:w="3179"/>
      </w:tblGrid>
      <w:tr w:rsidR="003111D9" w:rsidRPr="003111D9" w14:paraId="31F681B5" w14:textId="77777777" w:rsidTr="009F7F51">
        <w:trPr>
          <w:cantSplit/>
          <w:trHeight w:val="1070"/>
        </w:trPr>
        <w:tc>
          <w:tcPr>
            <w:tcW w:w="2325" w:type="dxa"/>
            <w:vMerge w:val="restart"/>
            <w:tcBorders>
              <w:top w:val="single" w:sz="2" w:space="0" w:color="000000"/>
              <w:left w:val="single" w:sz="2" w:space="0" w:color="000000"/>
              <w:bottom w:val="single" w:sz="2" w:space="0" w:color="000000"/>
              <w:right w:val="single" w:sz="2" w:space="0" w:color="000000"/>
            </w:tcBorders>
            <w:vAlign w:val="center"/>
          </w:tcPr>
          <w:p w14:paraId="53DBA2E8" w14:textId="6D0EF9ED" w:rsidR="004E4A23" w:rsidRPr="003111D9" w:rsidRDefault="004E4A23" w:rsidP="009F7F51">
            <w:pPr>
              <w:pStyle w:val="Nagwek"/>
              <w:jc w:val="center"/>
              <w:rPr>
                <w:rFonts w:cs="Calibri"/>
              </w:rPr>
            </w:pPr>
            <w:r w:rsidRPr="003111D9">
              <w:rPr>
                <w:b/>
                <w:noProof/>
              </w:rPr>
              <w:drawing>
                <wp:inline distT="0" distB="0" distL="0" distR="0" wp14:anchorId="00082763" wp14:editId="07B2AFCD">
                  <wp:extent cx="1339215" cy="530860"/>
                  <wp:effectExtent l="0" t="0" r="0" b="2540"/>
                  <wp:docPr id="5696326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254445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530860"/>
                          </a:xfrm>
                          <a:prstGeom prst="rect">
                            <a:avLst/>
                          </a:prstGeom>
                          <a:noFill/>
                          <a:ln>
                            <a:noFill/>
                          </a:ln>
                        </pic:spPr>
                      </pic:pic>
                    </a:graphicData>
                  </a:graphic>
                </wp:inline>
              </w:drawing>
            </w:r>
          </w:p>
        </w:tc>
        <w:tc>
          <w:tcPr>
            <w:tcW w:w="6914" w:type="dxa"/>
            <w:gridSpan w:val="4"/>
            <w:tcBorders>
              <w:top w:val="single" w:sz="2" w:space="0" w:color="000000"/>
              <w:left w:val="single" w:sz="2" w:space="0" w:color="000000"/>
              <w:bottom w:val="single" w:sz="4" w:space="0" w:color="auto"/>
              <w:right w:val="single" w:sz="2" w:space="0" w:color="000000"/>
            </w:tcBorders>
            <w:vAlign w:val="center"/>
          </w:tcPr>
          <w:p w14:paraId="2C0582FD" w14:textId="77777777" w:rsidR="004E4A23" w:rsidRPr="003111D9" w:rsidRDefault="004E4A23" w:rsidP="009F7F51">
            <w:pPr>
              <w:jc w:val="center"/>
              <w:rPr>
                <w:rFonts w:ascii="Calibri" w:hAnsi="Calibri" w:cs="Calibri"/>
                <w:b/>
                <w:sz w:val="8"/>
              </w:rPr>
            </w:pPr>
            <w:r w:rsidRPr="003111D9">
              <w:rPr>
                <w:rFonts w:ascii="Calibri" w:hAnsi="Calibri" w:cs="Calibri"/>
                <w:b/>
              </w:rPr>
              <w:t>Załącznik nr 7 do P-BI-10</w:t>
            </w:r>
          </w:p>
          <w:p w14:paraId="6A7EE9D1" w14:textId="77777777" w:rsidR="004E4A23" w:rsidRPr="003111D9" w:rsidRDefault="004E4A23" w:rsidP="009F7F51">
            <w:pPr>
              <w:spacing w:line="218" w:lineRule="auto"/>
              <w:ind w:right="16"/>
              <w:jc w:val="center"/>
              <w:rPr>
                <w:rFonts w:ascii="Calibri" w:hAnsi="Calibri" w:cs="Arial"/>
                <w:b/>
                <w:szCs w:val="20"/>
              </w:rPr>
            </w:pPr>
            <w:r w:rsidRPr="003111D9">
              <w:rPr>
                <w:rFonts w:ascii="Calibri" w:hAnsi="Calibri" w:cs="Arial"/>
                <w:b/>
                <w:szCs w:val="20"/>
              </w:rPr>
              <w:t xml:space="preserve">KLAUZULA INFORMACYJNA dla uczestników postępowania o udzielenie zamówienia publicznego/ w związku z zapytaniem ofertowym </w:t>
            </w:r>
          </w:p>
          <w:p w14:paraId="21DCE2D3" w14:textId="77777777" w:rsidR="004E4A23" w:rsidRPr="003111D9" w:rsidRDefault="004E4A23" w:rsidP="009F7F51">
            <w:pPr>
              <w:jc w:val="center"/>
              <w:rPr>
                <w:rFonts w:cs="Calibri"/>
                <w:b/>
                <w:sz w:val="8"/>
              </w:rPr>
            </w:pPr>
          </w:p>
        </w:tc>
      </w:tr>
      <w:tr w:rsidR="004E4A23" w:rsidRPr="003111D9" w14:paraId="27B51924" w14:textId="77777777" w:rsidTr="009F7F51">
        <w:trPr>
          <w:cantSplit/>
          <w:trHeight w:hRule="exact" w:val="530"/>
        </w:trPr>
        <w:tc>
          <w:tcPr>
            <w:tcW w:w="2325" w:type="dxa"/>
            <w:vMerge/>
            <w:tcBorders>
              <w:top w:val="single" w:sz="2" w:space="0" w:color="000000"/>
              <w:left w:val="single" w:sz="2" w:space="0" w:color="000000"/>
              <w:bottom w:val="single" w:sz="2" w:space="0" w:color="000000"/>
            </w:tcBorders>
          </w:tcPr>
          <w:p w14:paraId="58DADA6A" w14:textId="77777777" w:rsidR="004E4A23" w:rsidRPr="003111D9" w:rsidRDefault="004E4A23" w:rsidP="009F7F51">
            <w:pPr>
              <w:snapToGrid w:val="0"/>
              <w:rPr>
                <w:rFonts w:cs="Calibri"/>
              </w:rPr>
            </w:pPr>
          </w:p>
        </w:tc>
        <w:tc>
          <w:tcPr>
            <w:tcW w:w="1665" w:type="dxa"/>
            <w:tcBorders>
              <w:top w:val="single" w:sz="4" w:space="0" w:color="auto"/>
              <w:left w:val="single" w:sz="2" w:space="0" w:color="000000"/>
              <w:bottom w:val="single" w:sz="2" w:space="0" w:color="000000"/>
            </w:tcBorders>
          </w:tcPr>
          <w:p w14:paraId="5EF9F04B" w14:textId="77777777" w:rsidR="004E4A23" w:rsidRPr="003111D9" w:rsidRDefault="004E4A23"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Data wydania:</w:t>
            </w:r>
          </w:p>
          <w:p w14:paraId="35845AA4" w14:textId="77777777" w:rsidR="004E4A23" w:rsidRPr="003111D9" w:rsidRDefault="004E4A23" w:rsidP="009F7F51">
            <w:pPr>
              <w:pStyle w:val="textb"/>
              <w:spacing w:before="0" w:after="0"/>
              <w:ind w:firstLine="0"/>
              <w:jc w:val="center"/>
              <w:rPr>
                <w:rFonts w:ascii="Calibri" w:hAnsi="Calibri" w:cs="Calibri"/>
                <w:b w:val="0"/>
                <w:lang w:val="pl-PL"/>
              </w:rPr>
            </w:pPr>
            <w:r w:rsidRPr="003111D9">
              <w:rPr>
                <w:rFonts w:ascii="Calibri" w:hAnsi="Calibri" w:cs="Calibri"/>
                <w:b w:val="0"/>
                <w:lang w:val="pl-PL"/>
              </w:rPr>
              <w:t>01.10.2024</w:t>
            </w:r>
          </w:p>
        </w:tc>
        <w:tc>
          <w:tcPr>
            <w:tcW w:w="1260" w:type="dxa"/>
            <w:tcBorders>
              <w:top w:val="single" w:sz="4" w:space="0" w:color="auto"/>
              <w:left w:val="single" w:sz="2" w:space="0" w:color="000000"/>
              <w:bottom w:val="single" w:sz="2" w:space="0" w:color="000000"/>
              <w:right w:val="single" w:sz="4" w:space="0" w:color="auto"/>
            </w:tcBorders>
          </w:tcPr>
          <w:p w14:paraId="319626E9" w14:textId="77777777" w:rsidR="004E4A23" w:rsidRPr="003111D9" w:rsidRDefault="004E4A23"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Nr wydania:</w:t>
            </w:r>
          </w:p>
          <w:p w14:paraId="685F909C" w14:textId="77777777" w:rsidR="004E4A23" w:rsidRPr="003111D9" w:rsidRDefault="004E4A23" w:rsidP="009F7F51">
            <w:pPr>
              <w:pStyle w:val="textb"/>
              <w:spacing w:before="0" w:after="0"/>
              <w:ind w:firstLine="0"/>
              <w:jc w:val="center"/>
              <w:rPr>
                <w:rFonts w:ascii="Calibri" w:hAnsi="Calibri" w:cs="Calibri"/>
                <w:b w:val="0"/>
                <w:lang w:val="pl-PL"/>
              </w:rPr>
            </w:pPr>
            <w:r w:rsidRPr="003111D9">
              <w:rPr>
                <w:rFonts w:ascii="Calibri" w:hAnsi="Calibri" w:cs="Calibri"/>
                <w:b w:val="0"/>
                <w:lang w:val="pl-PL"/>
              </w:rPr>
              <w:t>1.0</w:t>
            </w:r>
          </w:p>
        </w:tc>
        <w:tc>
          <w:tcPr>
            <w:tcW w:w="810" w:type="dxa"/>
            <w:tcBorders>
              <w:top w:val="single" w:sz="4" w:space="0" w:color="auto"/>
              <w:left w:val="single" w:sz="4" w:space="0" w:color="auto"/>
              <w:bottom w:val="single" w:sz="2" w:space="0" w:color="000000"/>
            </w:tcBorders>
          </w:tcPr>
          <w:p w14:paraId="353B93F4" w14:textId="77777777" w:rsidR="004E4A23" w:rsidRPr="003111D9" w:rsidRDefault="004E4A23" w:rsidP="009F7F51">
            <w:pPr>
              <w:spacing w:after="160" w:line="259" w:lineRule="auto"/>
              <w:rPr>
                <w:rFonts w:ascii="Calibri" w:hAnsi="Calibri" w:cs="Calibri"/>
                <w:sz w:val="20"/>
                <w:szCs w:val="20"/>
                <w:lang w:eastAsia="ar-SA"/>
              </w:rPr>
            </w:pPr>
            <w:r w:rsidRPr="003111D9">
              <w:rPr>
                <w:rFonts w:ascii="Calibri" w:hAnsi="Calibri" w:cs="Calibri"/>
                <w:sz w:val="20"/>
                <w:szCs w:val="20"/>
                <w:lang w:eastAsia="ar-SA"/>
              </w:rPr>
              <w:t xml:space="preserve">Wer.: 1.1 </w:t>
            </w:r>
          </w:p>
          <w:p w14:paraId="49A7C4F7" w14:textId="77777777" w:rsidR="004E4A23" w:rsidRPr="003111D9" w:rsidRDefault="004E4A23" w:rsidP="009F7F51">
            <w:pPr>
              <w:pStyle w:val="textb"/>
              <w:spacing w:before="0" w:after="0"/>
              <w:ind w:firstLine="0"/>
              <w:jc w:val="center"/>
              <w:rPr>
                <w:rFonts w:ascii="Calibri" w:hAnsi="Calibri" w:cs="Calibri"/>
                <w:b w:val="0"/>
                <w:lang w:val="pl-PL"/>
              </w:rPr>
            </w:pPr>
          </w:p>
        </w:tc>
        <w:tc>
          <w:tcPr>
            <w:tcW w:w="3179" w:type="dxa"/>
            <w:tcBorders>
              <w:top w:val="single" w:sz="4" w:space="0" w:color="auto"/>
              <w:left w:val="single" w:sz="2" w:space="0" w:color="000000"/>
              <w:bottom w:val="single" w:sz="2" w:space="0" w:color="000000"/>
              <w:right w:val="single" w:sz="2" w:space="0" w:color="000000"/>
            </w:tcBorders>
          </w:tcPr>
          <w:p w14:paraId="443C22F4" w14:textId="77777777" w:rsidR="004E4A23" w:rsidRPr="003111D9" w:rsidRDefault="004E4A23"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Status dokumentu:</w:t>
            </w:r>
          </w:p>
          <w:p w14:paraId="5215C1B5" w14:textId="77777777" w:rsidR="004E4A23" w:rsidRPr="003111D9" w:rsidRDefault="004E4A23" w:rsidP="009F7F51">
            <w:pPr>
              <w:pStyle w:val="textb"/>
              <w:spacing w:before="0" w:after="0"/>
              <w:ind w:firstLine="0"/>
              <w:jc w:val="center"/>
              <w:rPr>
                <w:rStyle w:val="Numerstrony"/>
                <w:rFonts w:ascii="Calibri" w:hAnsi="Calibri" w:cs="Calibri"/>
                <w:lang w:val="pl-PL"/>
              </w:rPr>
            </w:pPr>
            <w:r w:rsidRPr="003111D9">
              <w:rPr>
                <w:rStyle w:val="Numerstrony"/>
                <w:rFonts w:ascii="Calibri" w:hAnsi="Calibri" w:cs="Calibri"/>
                <w:lang w:val="pl-PL"/>
              </w:rPr>
              <w:t>aktualny</w:t>
            </w:r>
          </w:p>
        </w:tc>
      </w:tr>
    </w:tbl>
    <w:p w14:paraId="64AE17C9" w14:textId="77777777" w:rsidR="004E4A23" w:rsidRPr="003111D9" w:rsidRDefault="004E4A23" w:rsidP="004E4A23">
      <w:pPr>
        <w:spacing w:before="120"/>
        <w:rPr>
          <w:rFonts w:asciiTheme="minorHAnsi" w:hAnsiTheme="minorHAnsi" w:cs="Calibri"/>
          <w:sz w:val="21"/>
          <w:szCs w:val="21"/>
        </w:rPr>
      </w:pPr>
    </w:p>
    <w:p w14:paraId="05D36519" w14:textId="77777777" w:rsidR="004E4A23" w:rsidRPr="003111D9" w:rsidRDefault="004E4A23" w:rsidP="004E4A23">
      <w:pPr>
        <w:spacing w:before="120"/>
        <w:jc w:val="center"/>
        <w:rPr>
          <w:rFonts w:asciiTheme="minorHAnsi" w:hAnsiTheme="minorHAnsi" w:cs="Calibri"/>
          <w:b/>
          <w:sz w:val="21"/>
          <w:szCs w:val="21"/>
        </w:rPr>
      </w:pPr>
      <w:r w:rsidRPr="003111D9">
        <w:rPr>
          <w:rFonts w:asciiTheme="minorHAnsi" w:hAnsiTheme="minorHAnsi" w:cs="Calibri"/>
          <w:b/>
          <w:sz w:val="21"/>
          <w:szCs w:val="21"/>
        </w:rPr>
        <w:t>Klauzula informacyjna dla uczestników postępowań o zamówienia publiczne</w:t>
      </w:r>
    </w:p>
    <w:p w14:paraId="19DA12DA"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w:t>
      </w:r>
    </w:p>
    <w:p w14:paraId="5E11F376" w14:textId="77777777" w:rsidR="004E4A23" w:rsidRPr="003111D9" w:rsidRDefault="004E4A23" w:rsidP="004E4A23">
      <w:pPr>
        <w:spacing w:before="120"/>
        <w:jc w:val="both"/>
        <w:rPr>
          <w:rFonts w:asciiTheme="minorHAnsi" w:hAnsiTheme="minorHAnsi" w:cs="Calibri"/>
          <w:sz w:val="21"/>
          <w:szCs w:val="21"/>
        </w:rPr>
      </w:pPr>
    </w:p>
    <w:p w14:paraId="71B5CD88"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xml:space="preserve">1. Administratorem Pani/Pana danych osobowych jest Wojewódzki Szpital Rehabilitacyjny dla Dzieci w Ameryce, Ameryka 21; 11-015 Olsztynek, email: szpital@ameryka.com.pl </w:t>
      </w:r>
    </w:p>
    <w:p w14:paraId="669AC82D"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xml:space="preserve">2. Administrator wyznaczył Inspektora ochrony danych, z którym kontakt jest możliwy poprzez email: iod@ameryka.com.pl </w:t>
      </w:r>
    </w:p>
    <w:p w14:paraId="5AFE443B"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3. Pani/Pana dane osobowe przetwarzane będą na podstawie art. 6 ust. 1 lit. c RODO w celu związanym z niniejszym postępowaniem o udzielenie zamówienia publicznego.</w:t>
      </w:r>
    </w:p>
    <w:p w14:paraId="678C7C20"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4. Odbiorcami Pani/Pana danych osobowych będą osoby lub podmioty, którym udostępniona zostanie dokumentacja postępowania w oparciu o art. 18 oraz art. 74 ustawy z dnia 11 września 2019 r.– Prawo zamówień publicznych, dalej „ustawa Pzp”;</w:t>
      </w:r>
    </w:p>
    <w:p w14:paraId="1382B8A9"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5. Pani/Pana dane osobowe będą przechowywane, zgodnie z art. 78 ustawy Pzp, przez okres 4 lat od dnia zakończenia postępowania o udzielenie zamówienia, a jeżeli czas trwania umowy przekracza 4 lata, okres przechowywania obejmuje cały czas trwania umowy;</w:t>
      </w:r>
    </w:p>
    <w:p w14:paraId="18F2E77D"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xml:space="preserve">6. Obowiązek podania przez Panią/Pana danych osobowych bezpośrednio Pani/Pana dotyczących jest wymogiem ustawowym określonym w przepisach ustawy Pzp, związanym z udziałem w postępowaniu o udzielenie zamówienia publicznego; </w:t>
      </w:r>
    </w:p>
    <w:p w14:paraId="39A773D0"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7. Konsekwencje niepodania określonych danych wynikają z ustawy Pzp;</w:t>
      </w:r>
    </w:p>
    <w:p w14:paraId="6812BE63"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8. W odniesieniu do Pani/Pana danych osobowych decyzje nie będą podejmowane w sposób zautomatyzowany;</w:t>
      </w:r>
    </w:p>
    <w:p w14:paraId="321ED546"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9. Posiada Pani/Pan prawo:</w:t>
      </w:r>
    </w:p>
    <w:p w14:paraId="63E8BB30"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na podstawie art. 15 RODO prawo dostępu do danych osobowych Pani/Pana dotyczących;</w:t>
      </w:r>
    </w:p>
    <w:p w14:paraId="72621BB1"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na podstawie art. 16 RODO prawo do sprostowania Pani/Pana danych osobowych *;</w:t>
      </w:r>
    </w:p>
    <w:p w14:paraId="38CD4DC9"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na podstawie art. 18 RODO prawo żądania od administratora ograniczenia przetwarzania danych osobowych z zastrzeżeniem przypadków, o których mowa w art. 18 ust. 2 RODO **;</w:t>
      </w:r>
    </w:p>
    <w:p w14:paraId="372DF4DB"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prawo do wniesienia skargi do Prezesa Urzędu Ochrony Danych Osobowych, https//:uodo.gov.pl , gdy uzna Pani/Pan, że przetwarzanie danych osobowych Pani/Pana dotyczących narusza przepisy RODO;</w:t>
      </w:r>
    </w:p>
    <w:p w14:paraId="7917516B"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10. Nie przysługuje Pani/Panu:</w:t>
      </w:r>
    </w:p>
    <w:p w14:paraId="0E9B6A3D"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w związku z art. 17 ust. 3 lit. b, d lub e RODO prawo do usunięcia danych osobowych;</w:t>
      </w:r>
    </w:p>
    <w:p w14:paraId="7B475D14"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prawo do przenoszenia danych osobowych, o którym mowa w art. 20 RODO;</w:t>
      </w:r>
    </w:p>
    <w:p w14:paraId="7BCACDEF"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lastRenderedPageBreak/>
        <w:t xml:space="preserve">-  na podstawie art. 21 RODO prawo sprzeciwu, wobec przetwarzania danych osobowych, gdyż podstawą prawną przetwarzania Pani/Pana danych osobowych jest art. 6 ust. 1 lit. c RODO. </w:t>
      </w:r>
    </w:p>
    <w:p w14:paraId="2E4B4BD4"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______________________-</w:t>
      </w:r>
    </w:p>
    <w:p w14:paraId="19A8BD30" w14:textId="77777777" w:rsidR="004E4A23" w:rsidRPr="003111D9" w:rsidRDefault="004E4A23" w:rsidP="004E4A23">
      <w:pPr>
        <w:spacing w:after="240"/>
        <w:rPr>
          <w:rFonts w:asciiTheme="minorHAnsi" w:hAnsiTheme="minorHAnsi" w:cs="Calibri"/>
          <w:sz w:val="21"/>
          <w:szCs w:val="21"/>
        </w:rPr>
      </w:pPr>
      <w:r w:rsidRPr="003111D9">
        <w:rPr>
          <w:rFonts w:asciiTheme="minorHAnsi" w:hAnsiTheme="minorHAnsi" w:cs="Calibri"/>
          <w:sz w:val="21"/>
          <w:szCs w:val="21"/>
        </w:rPr>
        <w:t xml:space="preserve">11. </w:t>
      </w:r>
      <w:r w:rsidRPr="003111D9">
        <w:rPr>
          <w:rFonts w:ascii="Calibri" w:hAnsi="Calibri" w:cs="Calibri"/>
          <w:sz w:val="21"/>
          <w:szCs w:val="21"/>
        </w:rPr>
        <w:t>Informujemy również, że Może Pani/Pan zwrócić się do pracownika Szpitala w celu udostępnienia treści klauzuli oraz że klauzule informacyjne dostępne są na stronie internetowej  https://ameryka.com.pl/szpital/ochrona-danych-osobowych/, w Biuletynie Informacji Publicznej Szpitala.</w:t>
      </w:r>
      <w:r w:rsidRPr="003111D9">
        <w:rPr>
          <w:rFonts w:asciiTheme="minorHAnsi" w:hAnsiTheme="minorHAnsi" w:cs="Calibri"/>
          <w:sz w:val="21"/>
          <w:szCs w:val="21"/>
        </w:rPr>
        <w:t xml:space="preserve"> </w:t>
      </w:r>
    </w:p>
    <w:p w14:paraId="796EA49D" w14:textId="77777777" w:rsidR="004E4A23" w:rsidRPr="003111D9" w:rsidRDefault="004E4A23" w:rsidP="004E4A23">
      <w:pPr>
        <w:spacing w:before="120"/>
        <w:jc w:val="both"/>
        <w:rPr>
          <w:rFonts w:asciiTheme="minorHAnsi" w:hAnsiTheme="minorHAnsi" w:cs="Calibri"/>
          <w:sz w:val="21"/>
          <w:szCs w:val="21"/>
        </w:rPr>
      </w:pPr>
    </w:p>
    <w:p w14:paraId="24AE147F"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555108C" w14:textId="77777777" w:rsidR="004E4A23" w:rsidRPr="003111D9" w:rsidRDefault="004E4A23" w:rsidP="004E4A23">
      <w:pPr>
        <w:spacing w:before="120"/>
        <w:jc w:val="both"/>
        <w:rPr>
          <w:rFonts w:asciiTheme="minorHAnsi" w:hAnsiTheme="minorHAnsi" w:cs="Calibri"/>
          <w:sz w:val="21"/>
          <w:szCs w:val="21"/>
        </w:rPr>
      </w:pPr>
      <w:r w:rsidRPr="003111D9">
        <w:rPr>
          <w:rFonts w:asciiTheme="minorHAnsi" w:hAnsiTheme="minorHAnsi" w:cs="Calibri"/>
          <w:sz w:val="21"/>
          <w:szCs w:val="21"/>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B689E7A" w14:textId="77777777" w:rsidR="004E4A23" w:rsidRPr="003111D9" w:rsidRDefault="004E4A23" w:rsidP="004E4A23">
      <w:pPr>
        <w:spacing w:line="276" w:lineRule="auto"/>
        <w:jc w:val="both"/>
        <w:rPr>
          <w:rFonts w:asciiTheme="minorHAnsi" w:hAnsiTheme="minorHAnsi" w:cs="Calibri"/>
          <w:sz w:val="21"/>
          <w:szCs w:val="21"/>
        </w:rPr>
      </w:pPr>
    </w:p>
    <w:p w14:paraId="2794A36F" w14:textId="77777777" w:rsidR="004E4A23" w:rsidRPr="003111D9" w:rsidRDefault="004E4A23" w:rsidP="004E4A23">
      <w:pPr>
        <w:spacing w:line="276" w:lineRule="auto"/>
        <w:jc w:val="both"/>
        <w:rPr>
          <w:rFonts w:asciiTheme="minorHAnsi" w:hAnsiTheme="minorHAnsi" w:cs="Calibri"/>
          <w:sz w:val="21"/>
          <w:szCs w:val="21"/>
        </w:rPr>
      </w:pPr>
    </w:p>
    <w:p w14:paraId="0C4EAF92" w14:textId="77777777" w:rsidR="004E4A23" w:rsidRPr="003111D9" w:rsidRDefault="004E4A23" w:rsidP="004E4A23">
      <w:pPr>
        <w:spacing w:line="276" w:lineRule="auto"/>
        <w:jc w:val="both"/>
        <w:rPr>
          <w:rFonts w:asciiTheme="minorHAnsi" w:hAnsiTheme="minorHAnsi" w:cs="Calibri"/>
          <w:sz w:val="21"/>
          <w:szCs w:val="21"/>
        </w:rPr>
      </w:pPr>
    </w:p>
    <w:p w14:paraId="41B22A23" w14:textId="77777777" w:rsidR="004E4A23" w:rsidRPr="003111D9" w:rsidRDefault="004E4A23" w:rsidP="004E4A23">
      <w:pPr>
        <w:spacing w:line="276" w:lineRule="auto"/>
        <w:jc w:val="both"/>
        <w:rPr>
          <w:rFonts w:asciiTheme="minorHAnsi" w:hAnsiTheme="minorHAnsi" w:cs="Calibri"/>
          <w:sz w:val="21"/>
          <w:szCs w:val="21"/>
        </w:rPr>
      </w:pPr>
    </w:p>
    <w:p w14:paraId="6B076019" w14:textId="77777777" w:rsidR="004E4A23" w:rsidRPr="003111D9" w:rsidRDefault="004E4A23" w:rsidP="004E4A23">
      <w:pPr>
        <w:keepNext/>
        <w:widowControl w:val="0"/>
        <w:autoSpaceDE w:val="0"/>
        <w:autoSpaceDN w:val="0"/>
        <w:adjustRightInd w:val="0"/>
        <w:spacing w:line="288" w:lineRule="auto"/>
        <w:jc w:val="center"/>
        <w:rPr>
          <w:rFonts w:asciiTheme="minorHAnsi" w:hAnsiTheme="minorHAnsi" w:cs="Calibri"/>
          <w:b/>
          <w:sz w:val="21"/>
          <w:szCs w:val="21"/>
        </w:rPr>
      </w:pPr>
      <w:r w:rsidRPr="003111D9">
        <w:rPr>
          <w:rFonts w:asciiTheme="minorHAnsi" w:hAnsiTheme="minorHAnsi" w:cs="Calibri"/>
          <w:b/>
          <w:sz w:val="21"/>
          <w:szCs w:val="21"/>
        </w:rPr>
        <w:t xml:space="preserve">Klauzula informacyjna z art. 13 RODO do zastosowania przez Zamawiających </w:t>
      </w:r>
    </w:p>
    <w:p w14:paraId="14FE81B1" w14:textId="77777777" w:rsidR="004E4A23" w:rsidRPr="003111D9" w:rsidRDefault="004E4A23" w:rsidP="004E4A23">
      <w:pPr>
        <w:keepNext/>
        <w:widowControl w:val="0"/>
        <w:autoSpaceDE w:val="0"/>
        <w:autoSpaceDN w:val="0"/>
        <w:adjustRightInd w:val="0"/>
        <w:spacing w:line="288" w:lineRule="auto"/>
        <w:jc w:val="center"/>
        <w:rPr>
          <w:rFonts w:asciiTheme="minorHAnsi" w:hAnsiTheme="minorHAnsi" w:cs="Calibri"/>
          <w:b/>
          <w:sz w:val="21"/>
          <w:szCs w:val="21"/>
        </w:rPr>
      </w:pPr>
      <w:r w:rsidRPr="003111D9">
        <w:rPr>
          <w:rFonts w:asciiTheme="minorHAnsi" w:hAnsiTheme="minorHAnsi" w:cs="Calibri"/>
          <w:b/>
          <w:sz w:val="21"/>
          <w:szCs w:val="21"/>
        </w:rPr>
        <w:t>w celu związanym z zapytaniem ofertowym:</w:t>
      </w:r>
    </w:p>
    <w:p w14:paraId="02C21847" w14:textId="77777777" w:rsidR="004E4A23" w:rsidRPr="003111D9" w:rsidRDefault="004E4A23" w:rsidP="004E4A23">
      <w:pPr>
        <w:keepNext/>
        <w:autoSpaceDE w:val="0"/>
        <w:autoSpaceDN w:val="0"/>
        <w:adjustRightInd w:val="0"/>
        <w:spacing w:line="288" w:lineRule="auto"/>
        <w:ind w:firstLine="567"/>
        <w:jc w:val="both"/>
        <w:rPr>
          <w:rFonts w:asciiTheme="minorHAnsi" w:hAnsiTheme="minorHAnsi" w:cs="Calibri"/>
          <w:sz w:val="21"/>
          <w:szCs w:val="21"/>
        </w:rPr>
      </w:pPr>
      <w:r w:rsidRPr="003111D9">
        <w:rPr>
          <w:rFonts w:asciiTheme="minorHAnsi" w:hAnsiTheme="minorHAnsi" w:cs="Calibri"/>
          <w:sz w:val="21"/>
          <w:szCs w:val="2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B2A1F60" w14:textId="77777777" w:rsidR="004E4A23" w:rsidRPr="003111D9" w:rsidRDefault="004E4A23" w:rsidP="004E4A23">
      <w:pPr>
        <w:keepNext/>
        <w:widowControl w:val="0"/>
        <w:numPr>
          <w:ilvl w:val="0"/>
          <w:numId w:val="41"/>
        </w:numPr>
        <w:autoSpaceDE w:val="0"/>
        <w:autoSpaceDN w:val="0"/>
        <w:adjustRightInd w:val="0"/>
        <w:spacing w:after="160" w:line="288" w:lineRule="auto"/>
        <w:ind w:left="426" w:hanging="426"/>
        <w:contextualSpacing/>
        <w:jc w:val="both"/>
        <w:rPr>
          <w:rFonts w:asciiTheme="minorHAnsi" w:hAnsiTheme="minorHAnsi" w:cs="Calibri"/>
          <w:bCs/>
          <w:sz w:val="21"/>
          <w:szCs w:val="21"/>
        </w:rPr>
      </w:pPr>
      <w:r w:rsidRPr="003111D9">
        <w:rPr>
          <w:rFonts w:asciiTheme="minorHAnsi" w:hAnsiTheme="minorHAnsi" w:cs="Calibri"/>
          <w:sz w:val="21"/>
          <w:szCs w:val="21"/>
          <w:lang w:val="x-none"/>
        </w:rPr>
        <w:t>administratorem Pani/Pana danych osobowych jest:</w:t>
      </w:r>
      <w:r w:rsidRPr="003111D9">
        <w:rPr>
          <w:rFonts w:asciiTheme="minorHAnsi" w:hAnsiTheme="minorHAnsi" w:cs="Calibri"/>
          <w:sz w:val="21"/>
          <w:szCs w:val="21"/>
        </w:rPr>
        <w:t xml:space="preserve"> </w:t>
      </w:r>
      <w:r w:rsidRPr="003111D9">
        <w:rPr>
          <w:rFonts w:asciiTheme="minorHAnsi" w:hAnsiTheme="minorHAnsi" w:cs="Calibri"/>
          <w:bCs/>
          <w:sz w:val="21"/>
          <w:szCs w:val="21"/>
        </w:rPr>
        <w:t>Wojewódzki Szpital Rehabilitacyjny dla Dzieci w Ameryce, Ameryka 21, 11-015 Olsztynek, d</w:t>
      </w:r>
      <w:r w:rsidRPr="003111D9">
        <w:rPr>
          <w:rFonts w:asciiTheme="minorHAnsi" w:hAnsiTheme="minorHAnsi" w:cs="Calibri"/>
          <w:sz w:val="21"/>
          <w:szCs w:val="21"/>
          <w:lang w:val="x-none"/>
        </w:rPr>
        <w:t>ane kontaktowe:</w:t>
      </w:r>
      <w:r w:rsidRPr="003111D9">
        <w:rPr>
          <w:rFonts w:asciiTheme="minorHAnsi" w:hAnsiTheme="minorHAnsi" w:cs="Calibri"/>
          <w:sz w:val="21"/>
          <w:szCs w:val="21"/>
        </w:rPr>
        <w:t xml:space="preserve"> mail</w:t>
      </w:r>
      <w:r w:rsidRPr="003111D9">
        <w:rPr>
          <w:rFonts w:asciiTheme="minorHAnsi" w:hAnsiTheme="minorHAnsi" w:cs="Calibri"/>
          <w:sz w:val="21"/>
          <w:szCs w:val="21"/>
          <w:lang w:val="x-none"/>
        </w:rPr>
        <w:t xml:space="preserve"> </w:t>
      </w:r>
      <w:r w:rsidRPr="003111D9">
        <w:rPr>
          <w:rFonts w:asciiTheme="minorHAnsi" w:hAnsiTheme="minorHAnsi" w:cs="Calibri"/>
          <w:sz w:val="21"/>
          <w:szCs w:val="21"/>
        </w:rPr>
        <w:t>szpital@ameryka.</w:t>
      </w:r>
      <w:r w:rsidRPr="003111D9">
        <w:rPr>
          <w:rFonts w:asciiTheme="minorHAnsi" w:hAnsiTheme="minorHAnsi" w:cs="Calibri"/>
          <w:sz w:val="21"/>
          <w:szCs w:val="21"/>
          <w:lang w:val="x-none"/>
        </w:rPr>
        <w:t xml:space="preserve">com.pl, numer telefonu </w:t>
      </w:r>
      <w:r w:rsidRPr="003111D9">
        <w:rPr>
          <w:rFonts w:asciiTheme="minorHAnsi" w:hAnsiTheme="minorHAnsi" w:cs="Calibri"/>
          <w:sz w:val="21"/>
          <w:szCs w:val="21"/>
        </w:rPr>
        <w:t>89/519-48-23</w:t>
      </w:r>
      <w:r w:rsidRPr="003111D9">
        <w:rPr>
          <w:rFonts w:asciiTheme="minorHAnsi" w:hAnsiTheme="minorHAnsi" w:cs="Calibri"/>
          <w:sz w:val="21"/>
          <w:szCs w:val="21"/>
          <w:lang w:val="x-none"/>
        </w:rPr>
        <w:t xml:space="preserve">, numer faksu </w:t>
      </w:r>
      <w:r w:rsidRPr="003111D9">
        <w:rPr>
          <w:rFonts w:asciiTheme="minorHAnsi" w:hAnsiTheme="minorHAnsi" w:cs="Calibri"/>
          <w:sz w:val="21"/>
          <w:szCs w:val="21"/>
        </w:rPr>
        <w:t>89/519-48-13;</w:t>
      </w:r>
    </w:p>
    <w:p w14:paraId="4A029FEF" w14:textId="77777777" w:rsidR="004E4A23" w:rsidRPr="003111D9" w:rsidRDefault="004E4A23" w:rsidP="004E4A23">
      <w:pPr>
        <w:keepNext/>
        <w:widowControl w:val="0"/>
        <w:numPr>
          <w:ilvl w:val="0"/>
          <w:numId w:val="41"/>
        </w:numPr>
        <w:autoSpaceDE w:val="0"/>
        <w:autoSpaceDN w:val="0"/>
        <w:adjustRightInd w:val="0"/>
        <w:spacing w:after="160" w:line="288" w:lineRule="auto"/>
        <w:ind w:left="426" w:hanging="426"/>
        <w:contextualSpacing/>
        <w:jc w:val="both"/>
        <w:rPr>
          <w:rFonts w:asciiTheme="minorHAnsi" w:hAnsiTheme="minorHAnsi" w:cs="Calibri"/>
          <w:sz w:val="21"/>
          <w:szCs w:val="21"/>
        </w:rPr>
      </w:pPr>
      <w:r w:rsidRPr="003111D9">
        <w:rPr>
          <w:rFonts w:ascii="Calibri" w:hAnsi="Calibri" w:cs="Calibri"/>
          <w:sz w:val="21"/>
          <w:szCs w:val="21"/>
        </w:rPr>
        <w:t>Administrator wyznaczył Inspektora ochrony danych, z którym kontakt jest możliwy poprzez email: iod@ameryka.com.pl</w:t>
      </w:r>
    </w:p>
    <w:p w14:paraId="61BE808B" w14:textId="77777777" w:rsidR="004E4A23" w:rsidRPr="003111D9" w:rsidRDefault="004E4A23" w:rsidP="004E4A23">
      <w:pPr>
        <w:keepNext/>
        <w:widowControl w:val="0"/>
        <w:numPr>
          <w:ilvl w:val="0"/>
          <w:numId w:val="41"/>
        </w:numPr>
        <w:autoSpaceDE w:val="0"/>
        <w:autoSpaceDN w:val="0"/>
        <w:adjustRightInd w:val="0"/>
        <w:spacing w:after="160" w:line="288" w:lineRule="auto"/>
        <w:ind w:left="426" w:hanging="426"/>
        <w:contextualSpacing/>
        <w:jc w:val="both"/>
        <w:rPr>
          <w:rFonts w:asciiTheme="minorHAnsi" w:hAnsiTheme="minorHAnsi" w:cs="Calibri"/>
          <w:sz w:val="21"/>
          <w:szCs w:val="21"/>
        </w:rPr>
      </w:pPr>
      <w:r w:rsidRPr="003111D9">
        <w:rPr>
          <w:rFonts w:asciiTheme="minorHAnsi" w:hAnsiTheme="minorHAnsi" w:cs="Calibri"/>
          <w:sz w:val="21"/>
          <w:szCs w:val="21"/>
        </w:rPr>
        <w:t>Pani/Pana dane osobowe przetwarzane będą na podstawie art. 6 ust. 1 lit. c</w:t>
      </w:r>
      <w:r w:rsidRPr="003111D9">
        <w:rPr>
          <w:rFonts w:asciiTheme="minorHAnsi" w:hAnsiTheme="minorHAnsi" w:cs="Calibri"/>
          <w:i/>
          <w:sz w:val="21"/>
          <w:szCs w:val="21"/>
        </w:rPr>
        <w:t xml:space="preserve"> </w:t>
      </w:r>
      <w:r w:rsidRPr="003111D9">
        <w:rPr>
          <w:rFonts w:asciiTheme="minorHAnsi" w:hAnsiTheme="minorHAnsi" w:cs="Calibri"/>
          <w:sz w:val="21"/>
          <w:szCs w:val="21"/>
        </w:rPr>
        <w:t>RODO w celu związanym z niniejszym Zapytaniem ofertowym</w:t>
      </w:r>
      <w:r w:rsidRPr="003111D9">
        <w:rPr>
          <w:rFonts w:asciiTheme="minorHAnsi" w:hAnsiTheme="minorHAnsi" w:cs="Calibri"/>
          <w:i/>
          <w:sz w:val="21"/>
          <w:szCs w:val="21"/>
        </w:rPr>
        <w:t>;</w:t>
      </w:r>
    </w:p>
    <w:p w14:paraId="645643D6" w14:textId="77777777" w:rsidR="004E4A23" w:rsidRPr="003111D9" w:rsidRDefault="004E4A23" w:rsidP="004E4A23">
      <w:pPr>
        <w:keepNext/>
        <w:widowControl w:val="0"/>
        <w:numPr>
          <w:ilvl w:val="0"/>
          <w:numId w:val="41"/>
        </w:numPr>
        <w:autoSpaceDE w:val="0"/>
        <w:autoSpaceDN w:val="0"/>
        <w:adjustRightInd w:val="0"/>
        <w:spacing w:after="160" w:line="288" w:lineRule="auto"/>
        <w:ind w:left="426" w:hanging="426"/>
        <w:contextualSpacing/>
        <w:jc w:val="both"/>
        <w:rPr>
          <w:rFonts w:asciiTheme="minorHAnsi" w:hAnsiTheme="minorHAnsi" w:cs="Calibri"/>
          <w:sz w:val="21"/>
          <w:szCs w:val="21"/>
        </w:rPr>
      </w:pPr>
      <w:r w:rsidRPr="003111D9">
        <w:rPr>
          <w:rFonts w:asciiTheme="minorHAnsi" w:hAnsiTheme="minorHAnsi" w:cs="Calibri"/>
          <w:sz w:val="21"/>
          <w:szCs w:val="21"/>
        </w:rPr>
        <w:t>odbiorcami Pani/Pana danych osobowych będą uprawnione osoby lub podmioty, którym udostępniona zostanie dokumentacja;</w:t>
      </w:r>
    </w:p>
    <w:p w14:paraId="5C7565CC"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Theme="minorHAnsi" w:hAnsiTheme="minorHAnsi" w:cs="Calibri"/>
          <w:sz w:val="21"/>
          <w:szCs w:val="21"/>
          <w:lang w:val="x-none"/>
        </w:rPr>
        <w:t>Pani/Pana dane osobowe będą przechowywane przez okres 4 lat od dnia zakończenia postępowania o</w:t>
      </w:r>
      <w:r w:rsidRPr="003111D9">
        <w:rPr>
          <w:rFonts w:asciiTheme="minorHAnsi" w:hAnsiTheme="minorHAnsi" w:cs="Calibri"/>
          <w:sz w:val="21"/>
          <w:szCs w:val="21"/>
        </w:rPr>
        <w:t> </w:t>
      </w:r>
      <w:r w:rsidRPr="003111D9">
        <w:rPr>
          <w:rFonts w:asciiTheme="minorHAnsi" w:hAnsiTheme="minorHAnsi" w:cs="Calibri"/>
          <w:sz w:val="21"/>
          <w:szCs w:val="21"/>
          <w:lang w:val="x-none"/>
        </w:rPr>
        <w:t>udzielenie zamówienia;</w:t>
      </w:r>
    </w:p>
    <w:p w14:paraId="1ECF2305"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Theme="minorHAnsi" w:hAnsiTheme="minorHAnsi" w:cs="Calibri"/>
          <w:sz w:val="21"/>
          <w:szCs w:val="21"/>
          <w:lang w:val="x-none"/>
        </w:rPr>
        <w:t>obowiązek podania przez Panią/Pana danych osobowych bezpośrednio Pani/Pana dotyczących jest wymogiem ustawowym określonym w przepisach związany</w:t>
      </w:r>
      <w:r w:rsidRPr="003111D9">
        <w:rPr>
          <w:rFonts w:asciiTheme="minorHAnsi" w:hAnsiTheme="minorHAnsi" w:cs="Calibri"/>
          <w:sz w:val="21"/>
          <w:szCs w:val="21"/>
        </w:rPr>
        <w:t xml:space="preserve">ch </w:t>
      </w:r>
      <w:r w:rsidRPr="003111D9">
        <w:rPr>
          <w:rFonts w:asciiTheme="minorHAnsi" w:hAnsiTheme="minorHAnsi" w:cs="Calibri"/>
          <w:sz w:val="21"/>
          <w:szCs w:val="21"/>
          <w:lang w:val="x-none"/>
        </w:rPr>
        <w:t>z udziałem w</w:t>
      </w:r>
      <w:r w:rsidRPr="003111D9">
        <w:rPr>
          <w:rFonts w:asciiTheme="minorHAnsi" w:hAnsiTheme="minorHAnsi" w:cs="Calibri"/>
          <w:sz w:val="21"/>
          <w:szCs w:val="21"/>
        </w:rPr>
        <w:t xml:space="preserve"> Zapytaniu ofertowym</w:t>
      </w:r>
      <w:r w:rsidRPr="003111D9">
        <w:rPr>
          <w:rFonts w:asciiTheme="minorHAnsi" w:hAnsiTheme="minorHAnsi" w:cs="Calibri"/>
          <w:sz w:val="21"/>
          <w:szCs w:val="21"/>
          <w:lang w:val="x-none"/>
        </w:rPr>
        <w:t xml:space="preserve">; </w:t>
      </w:r>
    </w:p>
    <w:p w14:paraId="0B7F3D7A"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Theme="minorHAnsi" w:hAnsiTheme="minorHAnsi" w:cs="Calibri"/>
          <w:sz w:val="21"/>
          <w:szCs w:val="21"/>
          <w:lang w:val="x-none"/>
        </w:rPr>
        <w:t>w odniesieniu do Pani/Pana danych osobowych decyzje nie będą podejmowane w sposób zautomatyzowany;</w:t>
      </w:r>
    </w:p>
    <w:p w14:paraId="2B662FD0"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Theme="minorHAnsi" w:hAnsiTheme="minorHAnsi" w:cs="Calibri"/>
          <w:sz w:val="21"/>
          <w:szCs w:val="21"/>
          <w:lang w:val="x-none"/>
        </w:rPr>
        <w:t>W związku z przetwarzaniem danych osobowych, osobie, której dane dotyczą przysługują następujące prawa: dostępu do danych osobowych, żądania ich sprostowania, usunięcia danych, ograniczenia przetwarzania danych, przenoszenia danych, wniesienia sprzeciwu wobec przetwarzania a także cofnięcia zgody w każdym momencie o ile zgoda była podstawą przetwarzania. Realizację powyższych praw determinuje spełnienie przewidzianych ku temu przez RODO przesłanek.</w:t>
      </w:r>
    </w:p>
    <w:p w14:paraId="0A4504C6"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Theme="minorHAnsi" w:hAnsiTheme="minorHAnsi" w:cs="Calibri"/>
          <w:sz w:val="21"/>
          <w:szCs w:val="21"/>
          <w:lang w:val="x-none"/>
        </w:rPr>
        <w:t xml:space="preserve">W przypadku powzięcia informacji o niezgodnym z prawem przetwarzaniu Pani/Pana danych osobowych przysługuje Pani/Panu prawo do wniesienia skargi do organu nadzorczego, tj. Prezesa </w:t>
      </w:r>
      <w:r w:rsidRPr="003111D9">
        <w:rPr>
          <w:rFonts w:asciiTheme="minorHAnsi" w:hAnsiTheme="minorHAnsi" w:cs="Calibri"/>
          <w:sz w:val="21"/>
          <w:szCs w:val="21"/>
          <w:lang w:val="x-none"/>
        </w:rPr>
        <w:lastRenderedPageBreak/>
        <w:t xml:space="preserve">Urzędu Ochrony Danych Osobowych, </w:t>
      </w:r>
      <w:hyperlink r:id="rId9" w:history="1">
        <w:r w:rsidRPr="003111D9">
          <w:rPr>
            <w:rFonts w:asciiTheme="minorHAnsi" w:hAnsiTheme="minorHAnsi" w:cs="Calibri"/>
            <w:sz w:val="21"/>
            <w:szCs w:val="21"/>
            <w:lang w:val="x-none"/>
          </w:rPr>
          <w:t>https://uodo.gov.pl</w:t>
        </w:r>
      </w:hyperlink>
      <w:r w:rsidRPr="003111D9">
        <w:rPr>
          <w:rFonts w:asciiTheme="minorHAnsi" w:hAnsiTheme="minorHAnsi" w:cs="Calibri"/>
          <w:sz w:val="21"/>
          <w:szCs w:val="21"/>
          <w:lang w:val="x-none"/>
        </w:rPr>
        <w:t xml:space="preserve"> </w:t>
      </w:r>
    </w:p>
    <w:p w14:paraId="14D4DAFA" w14:textId="77777777" w:rsidR="004E4A23" w:rsidRPr="003111D9" w:rsidRDefault="004E4A23" w:rsidP="004E4A23">
      <w:pPr>
        <w:keepNext/>
        <w:widowControl w:val="0"/>
        <w:numPr>
          <w:ilvl w:val="0"/>
          <w:numId w:val="42"/>
        </w:numPr>
        <w:autoSpaceDE w:val="0"/>
        <w:autoSpaceDN w:val="0"/>
        <w:adjustRightInd w:val="0"/>
        <w:spacing w:after="160" w:line="288" w:lineRule="auto"/>
        <w:ind w:left="426" w:hanging="426"/>
        <w:contextualSpacing/>
        <w:jc w:val="both"/>
        <w:rPr>
          <w:rFonts w:asciiTheme="minorHAnsi" w:hAnsiTheme="minorHAnsi" w:cs="Calibri"/>
          <w:sz w:val="21"/>
          <w:szCs w:val="21"/>
          <w:lang w:val="x-none"/>
        </w:rPr>
      </w:pPr>
      <w:r w:rsidRPr="003111D9">
        <w:rPr>
          <w:rFonts w:ascii="Calibri" w:hAnsi="Calibri" w:cs="Calibri"/>
          <w:sz w:val="21"/>
          <w:szCs w:val="21"/>
          <w:lang w:val="x-none"/>
        </w:rPr>
        <w:t>Informujemy również</w:t>
      </w:r>
      <w:r w:rsidRPr="003111D9">
        <w:rPr>
          <w:rFonts w:ascii="Calibri" w:hAnsi="Calibri" w:cs="Calibri"/>
          <w:sz w:val="21"/>
          <w:szCs w:val="21"/>
        </w:rPr>
        <w:t>,</w:t>
      </w:r>
      <w:r w:rsidRPr="003111D9">
        <w:rPr>
          <w:rFonts w:ascii="Calibri" w:hAnsi="Calibri" w:cs="Calibri"/>
          <w:sz w:val="21"/>
          <w:szCs w:val="21"/>
          <w:lang w:val="x-none"/>
        </w:rPr>
        <w:t xml:space="preserve"> że Może Pani/Pan zwrócić się do pracownika Szpitala w celu udostępnienia treści klauzuli oraz że klauzule informacyjne dostępne są na stronie internetowej  https://ameryka.com.pl/szpital/ochrona-danych-osobowych/, w Biuletynie Informacji Publicznej Szpitala.</w:t>
      </w:r>
    </w:p>
    <w:p w14:paraId="44E16164" w14:textId="77777777" w:rsidR="004E4A23" w:rsidRPr="003111D9" w:rsidRDefault="004E4A23" w:rsidP="004E4A23">
      <w:pPr>
        <w:keepNext/>
        <w:widowControl w:val="0"/>
        <w:autoSpaceDE w:val="0"/>
        <w:autoSpaceDN w:val="0"/>
        <w:adjustRightInd w:val="0"/>
        <w:spacing w:after="160" w:line="288" w:lineRule="auto"/>
        <w:contextualSpacing/>
        <w:jc w:val="both"/>
        <w:rPr>
          <w:rFonts w:asciiTheme="minorHAnsi" w:hAnsiTheme="minorHAnsi" w:cs="Calibri"/>
          <w:sz w:val="21"/>
          <w:szCs w:val="21"/>
          <w:lang w:val="x-none"/>
        </w:rPr>
      </w:pPr>
    </w:p>
    <w:p w14:paraId="0E78F9D9" w14:textId="77777777" w:rsidR="004E4A23" w:rsidRPr="003111D9" w:rsidRDefault="004E4A23" w:rsidP="004E4A23">
      <w:pPr>
        <w:rPr>
          <w:lang w:val="x-none"/>
        </w:rPr>
      </w:pPr>
    </w:p>
    <w:p w14:paraId="2627B00B" w14:textId="77777777" w:rsidR="004E4A23" w:rsidRPr="003111D9" w:rsidRDefault="004E4A23" w:rsidP="004E4A23"/>
    <w:p w14:paraId="260E5151" w14:textId="77777777" w:rsidR="004E4A23" w:rsidRPr="003111D9" w:rsidRDefault="004E4A23" w:rsidP="004E4A23"/>
    <w:p w14:paraId="06EC709C" w14:textId="77777777" w:rsidR="004E4A23" w:rsidRPr="003111D9" w:rsidRDefault="004E4A23" w:rsidP="004E4A23"/>
    <w:p w14:paraId="5EE74995" w14:textId="77777777" w:rsidR="004E4A23" w:rsidRPr="003111D9" w:rsidRDefault="004E4A23" w:rsidP="004E4A23"/>
    <w:p w14:paraId="6B4CE3F4" w14:textId="77777777" w:rsidR="004E4A23" w:rsidRPr="003111D9" w:rsidRDefault="004E4A23" w:rsidP="004E4A23"/>
    <w:p w14:paraId="348CDD5C" w14:textId="77777777" w:rsidR="004E4A23" w:rsidRPr="003111D9" w:rsidRDefault="004E4A23" w:rsidP="004E4A23"/>
    <w:p w14:paraId="0A06B70E" w14:textId="77777777" w:rsidR="004E4A23" w:rsidRPr="003111D9" w:rsidRDefault="004E4A23" w:rsidP="004E4A23"/>
    <w:p w14:paraId="7DD8003E" w14:textId="77777777" w:rsidR="004E4A23" w:rsidRPr="003111D9" w:rsidRDefault="004E4A23" w:rsidP="004E4A23"/>
    <w:p w14:paraId="05E72991" w14:textId="77777777" w:rsidR="004E4A23" w:rsidRPr="003111D9" w:rsidRDefault="004E4A23" w:rsidP="004E4A23"/>
    <w:p w14:paraId="73A4883F" w14:textId="77777777" w:rsidR="004E4A23" w:rsidRPr="003111D9" w:rsidRDefault="004E4A23" w:rsidP="004E4A23"/>
    <w:p w14:paraId="004F9EAA" w14:textId="77777777" w:rsidR="004E4A23" w:rsidRPr="003111D9" w:rsidRDefault="004E4A23" w:rsidP="004E4A23"/>
    <w:p w14:paraId="0C38460D" w14:textId="77777777" w:rsidR="004E4A23" w:rsidRPr="003111D9" w:rsidRDefault="004E4A23" w:rsidP="004E4A23"/>
    <w:p w14:paraId="784C50B5" w14:textId="77777777" w:rsidR="004E4A23" w:rsidRPr="003111D9" w:rsidRDefault="004E4A23" w:rsidP="004E4A23"/>
    <w:p w14:paraId="65687DA2" w14:textId="77777777" w:rsidR="004E4A23" w:rsidRPr="003111D9" w:rsidRDefault="004E4A23" w:rsidP="004E4A23"/>
    <w:p w14:paraId="0285E828" w14:textId="77777777" w:rsidR="004E4A23" w:rsidRPr="003111D9" w:rsidRDefault="004E4A23" w:rsidP="004E4A23"/>
    <w:p w14:paraId="24EE8494" w14:textId="77777777" w:rsidR="004E4A23" w:rsidRPr="003111D9" w:rsidRDefault="004E4A23" w:rsidP="004E4A23"/>
    <w:p w14:paraId="38DE464E" w14:textId="77777777" w:rsidR="004E4A23" w:rsidRPr="003111D9" w:rsidRDefault="004E4A23" w:rsidP="004E4A23"/>
    <w:p w14:paraId="118A2993" w14:textId="77777777" w:rsidR="004E4A23" w:rsidRPr="003111D9" w:rsidRDefault="004E4A23" w:rsidP="004E4A23"/>
    <w:p w14:paraId="7CBF7A0B" w14:textId="77777777" w:rsidR="004E4A23" w:rsidRPr="003111D9" w:rsidRDefault="004E4A23" w:rsidP="004E4A23"/>
    <w:p w14:paraId="6FEC9FDC" w14:textId="77777777" w:rsidR="004E4A23" w:rsidRPr="003111D9" w:rsidRDefault="004E4A23" w:rsidP="004E4A23"/>
    <w:p w14:paraId="7F7BBB0F" w14:textId="77777777" w:rsidR="004E4A23" w:rsidRPr="003111D9" w:rsidRDefault="004E4A23" w:rsidP="004E4A23"/>
    <w:p w14:paraId="2650503F" w14:textId="77777777" w:rsidR="004E4A23" w:rsidRPr="003111D9" w:rsidRDefault="004E4A23" w:rsidP="004E4A23"/>
    <w:p w14:paraId="4DD8ABB8" w14:textId="77777777" w:rsidR="004E4A23" w:rsidRPr="003111D9" w:rsidRDefault="004E4A23" w:rsidP="004E4A23"/>
    <w:p w14:paraId="26C221A4" w14:textId="77777777" w:rsidR="004E4A23" w:rsidRPr="003111D9" w:rsidRDefault="004E4A23" w:rsidP="004E4A23"/>
    <w:p w14:paraId="61680DAF" w14:textId="77777777" w:rsidR="004E4A23" w:rsidRPr="003111D9" w:rsidRDefault="004E4A23" w:rsidP="004E4A23"/>
    <w:p w14:paraId="4911E61A" w14:textId="77777777" w:rsidR="004E4A23" w:rsidRPr="003111D9" w:rsidRDefault="004E4A23" w:rsidP="004E4A23"/>
    <w:p w14:paraId="1E28E6C3" w14:textId="77777777" w:rsidR="004E4A23" w:rsidRPr="003111D9" w:rsidRDefault="004E4A23" w:rsidP="004E4A23"/>
    <w:p w14:paraId="2C5D4611" w14:textId="77777777" w:rsidR="004E4A23" w:rsidRPr="003111D9" w:rsidRDefault="004E4A23" w:rsidP="004E4A23"/>
    <w:p w14:paraId="02AC8D67" w14:textId="77777777" w:rsidR="004E4A23" w:rsidRPr="003111D9" w:rsidRDefault="004E4A23" w:rsidP="004E4A23"/>
    <w:p w14:paraId="50FEBDC3" w14:textId="77777777" w:rsidR="004E4A23" w:rsidRPr="003111D9" w:rsidRDefault="004E4A23" w:rsidP="004E4A23"/>
    <w:p w14:paraId="675B94B7" w14:textId="77777777" w:rsidR="004E4A23" w:rsidRPr="003111D9" w:rsidRDefault="004E4A23" w:rsidP="004E4A23"/>
    <w:p w14:paraId="22DC56DE" w14:textId="77777777" w:rsidR="004E4A23" w:rsidRPr="003111D9" w:rsidRDefault="004E4A23" w:rsidP="004E4A23"/>
    <w:p w14:paraId="0500798C" w14:textId="77777777" w:rsidR="004E4A23" w:rsidRPr="003111D9" w:rsidRDefault="004E4A23" w:rsidP="004E4A23"/>
    <w:p w14:paraId="0398EF06" w14:textId="77777777" w:rsidR="004E4A23" w:rsidRPr="003111D9" w:rsidRDefault="004E4A23" w:rsidP="004E4A23"/>
    <w:p w14:paraId="7DDAD727" w14:textId="77777777" w:rsidR="004E4A23" w:rsidRPr="003111D9" w:rsidRDefault="004E4A23" w:rsidP="004E4A23"/>
    <w:p w14:paraId="0563AE5A" w14:textId="77777777" w:rsidR="004E4A23" w:rsidRPr="003111D9" w:rsidRDefault="004E4A23" w:rsidP="004E4A23"/>
    <w:p w14:paraId="7B7ED702" w14:textId="77777777" w:rsidR="004E4A23" w:rsidRPr="003111D9" w:rsidRDefault="004E4A23" w:rsidP="004E4A23"/>
    <w:p w14:paraId="69772B9F" w14:textId="77777777" w:rsidR="004E4A23" w:rsidRPr="003111D9" w:rsidRDefault="004E4A23" w:rsidP="004E4A23"/>
    <w:p w14:paraId="4A8AFE0D" w14:textId="77777777" w:rsidR="004E4A23" w:rsidRPr="003111D9" w:rsidRDefault="004E4A23" w:rsidP="004E4A23"/>
    <w:p w14:paraId="4B04325E" w14:textId="77777777" w:rsidR="004E4A23" w:rsidRPr="003111D9" w:rsidRDefault="004E4A23" w:rsidP="004E4A23"/>
    <w:p w14:paraId="0837D21C" w14:textId="77777777" w:rsidR="009A55DF" w:rsidRPr="003111D9" w:rsidRDefault="009A55DF" w:rsidP="004E4A23"/>
    <w:p w14:paraId="479E0213" w14:textId="77777777" w:rsidR="009A55DF" w:rsidRPr="003111D9" w:rsidRDefault="009A55DF" w:rsidP="004E4A23"/>
    <w:p w14:paraId="42E6D6D9" w14:textId="77777777" w:rsidR="004E4A23" w:rsidRPr="003111D9" w:rsidRDefault="004E4A23" w:rsidP="004E4A23"/>
    <w:p w14:paraId="51989DC3" w14:textId="77777777" w:rsidR="004E4A23" w:rsidRPr="003111D9" w:rsidRDefault="004E4A23" w:rsidP="004E4A23"/>
    <w:p w14:paraId="31BB4B05" w14:textId="28598162" w:rsidR="00403D8A" w:rsidRPr="003111D9" w:rsidRDefault="0050078A" w:rsidP="00525292">
      <w:pPr>
        <w:pStyle w:val="Nagwek6"/>
        <w:spacing w:before="0" w:after="120"/>
        <w:rPr>
          <w:sz w:val="24"/>
          <w:szCs w:val="24"/>
        </w:rPr>
      </w:pPr>
      <w:r>
        <w:rPr>
          <w:sz w:val="24"/>
          <w:szCs w:val="24"/>
        </w:rPr>
        <w:lastRenderedPageBreak/>
        <w:t xml:space="preserve">Załącznik 5 </w:t>
      </w:r>
    </w:p>
    <w:p w14:paraId="3981AA7E" w14:textId="0E368A33" w:rsidR="00921A12" w:rsidRPr="003111D9" w:rsidRDefault="005A30DD" w:rsidP="00D14E30">
      <w:pPr>
        <w:pStyle w:val="Nagwek6"/>
        <w:spacing w:before="0" w:after="120"/>
        <w:jc w:val="center"/>
        <w:rPr>
          <w:sz w:val="24"/>
          <w:szCs w:val="24"/>
        </w:rPr>
      </w:pPr>
      <w:r w:rsidRPr="003111D9">
        <w:rPr>
          <w:sz w:val="24"/>
          <w:szCs w:val="24"/>
        </w:rPr>
        <w:t>Umowa na udzielanie świadczeń zdrowotnych w zakresie diagnostyki laboratoryjnej pacjentom</w:t>
      </w:r>
      <w:r w:rsidR="006C3707" w:rsidRPr="003111D9">
        <w:rPr>
          <w:sz w:val="24"/>
          <w:szCs w:val="24"/>
        </w:rPr>
        <w:t xml:space="preserve"> </w:t>
      </w:r>
      <w:r w:rsidRPr="003111D9">
        <w:rPr>
          <w:sz w:val="24"/>
          <w:szCs w:val="24"/>
        </w:rPr>
        <w:t xml:space="preserve">Wojewódzkiego Szpitala Rehabilitacyjnego </w:t>
      </w:r>
      <w:r w:rsidR="006C3707" w:rsidRPr="003111D9">
        <w:rPr>
          <w:sz w:val="24"/>
          <w:szCs w:val="24"/>
        </w:rPr>
        <w:br/>
      </w:r>
      <w:r w:rsidRPr="003111D9">
        <w:rPr>
          <w:sz w:val="24"/>
          <w:szCs w:val="24"/>
        </w:rPr>
        <w:t xml:space="preserve">dla Dzieci w Ameryce </w:t>
      </w:r>
      <w:r w:rsidRPr="003111D9">
        <w:rPr>
          <w:sz w:val="24"/>
          <w:szCs w:val="24"/>
        </w:rPr>
        <w:br/>
      </w:r>
    </w:p>
    <w:p w14:paraId="3E766795" w14:textId="77777777" w:rsidR="00921A12" w:rsidRPr="003111D9" w:rsidRDefault="00921A12" w:rsidP="00525292">
      <w:pPr>
        <w:pStyle w:val="Tekstpodstawowy"/>
        <w:rPr>
          <w:sz w:val="22"/>
          <w:szCs w:val="22"/>
        </w:rPr>
      </w:pPr>
      <w:r w:rsidRPr="003111D9">
        <w:rPr>
          <w:sz w:val="22"/>
          <w:szCs w:val="22"/>
        </w:rPr>
        <w:t xml:space="preserve">zawarta w dniu </w:t>
      </w:r>
      <w:r w:rsidR="00142219" w:rsidRPr="003111D9">
        <w:rPr>
          <w:sz w:val="22"/>
          <w:szCs w:val="22"/>
        </w:rPr>
        <w:t>04.04.202</w:t>
      </w:r>
      <w:r w:rsidR="00E00686" w:rsidRPr="003111D9">
        <w:rPr>
          <w:sz w:val="22"/>
          <w:szCs w:val="22"/>
        </w:rPr>
        <w:t>6</w:t>
      </w:r>
      <w:r w:rsidRPr="003111D9">
        <w:rPr>
          <w:sz w:val="22"/>
          <w:szCs w:val="22"/>
        </w:rPr>
        <w:t xml:space="preserve"> r. pomiędzy:</w:t>
      </w:r>
    </w:p>
    <w:p w14:paraId="5F70A7BA" w14:textId="1088E224" w:rsidR="00144B75" w:rsidRPr="003111D9" w:rsidRDefault="00144B75" w:rsidP="00D14E30">
      <w:pPr>
        <w:pStyle w:val="Styl"/>
        <w:spacing w:after="120"/>
        <w:ind w:left="5" w:right="23"/>
        <w:jc w:val="both"/>
        <w:rPr>
          <w:b/>
          <w:bCs/>
          <w:sz w:val="22"/>
          <w:szCs w:val="22"/>
        </w:rPr>
      </w:pPr>
      <w:r w:rsidRPr="003111D9">
        <w:rPr>
          <w:sz w:val="22"/>
          <w:szCs w:val="22"/>
        </w:rPr>
        <w:t xml:space="preserve">pomiędzy: </w:t>
      </w:r>
      <w:r w:rsidRPr="003111D9">
        <w:rPr>
          <w:b/>
          <w:bCs/>
          <w:sz w:val="22"/>
          <w:szCs w:val="22"/>
        </w:rPr>
        <w:t xml:space="preserve">Wojewódzkim Szpitalem Rehabilitacyjnym dla Dzieci w Ameryce, Ameryka 21,                      11 – 015 Olsztynek </w:t>
      </w:r>
      <w:r w:rsidRPr="003111D9">
        <w:rPr>
          <w:sz w:val="22"/>
          <w:szCs w:val="22"/>
        </w:rPr>
        <w:t xml:space="preserve"> wpisanym przez Sąd Rejonowy w Olsztynie Wydział Gospodarczy Krajowego Rejestru Sądowego pod nr KRS 0000000437 reprezentowanym przez </w:t>
      </w:r>
      <w:r w:rsidRPr="003111D9">
        <w:rPr>
          <w:bCs/>
          <w:sz w:val="22"/>
          <w:szCs w:val="22"/>
        </w:rPr>
        <w:t xml:space="preserve">dr </w:t>
      </w:r>
      <w:r w:rsidR="00D14E30" w:rsidRPr="003111D9">
        <w:rPr>
          <w:bCs/>
          <w:sz w:val="22"/>
          <w:szCs w:val="22"/>
        </w:rPr>
        <w:t xml:space="preserve">hab. </w:t>
      </w:r>
      <w:r w:rsidRPr="003111D9">
        <w:rPr>
          <w:bCs/>
          <w:sz w:val="22"/>
          <w:szCs w:val="22"/>
        </w:rPr>
        <w:t>inż. Romana Lewandowskiego</w:t>
      </w:r>
      <w:r w:rsidR="00D14E30" w:rsidRPr="003111D9">
        <w:rPr>
          <w:bCs/>
          <w:sz w:val="22"/>
          <w:szCs w:val="22"/>
        </w:rPr>
        <w:t>, prof. uczelni</w:t>
      </w:r>
      <w:r w:rsidRPr="003111D9">
        <w:rPr>
          <w:sz w:val="22"/>
          <w:szCs w:val="22"/>
        </w:rPr>
        <w:t xml:space="preserve">, zwanym w dalszej części umowy </w:t>
      </w:r>
      <w:r w:rsidRPr="003111D9">
        <w:rPr>
          <w:b/>
          <w:bCs/>
          <w:sz w:val="22"/>
          <w:szCs w:val="22"/>
        </w:rPr>
        <w:t xml:space="preserve">"Udzielającym Zamówienie" </w:t>
      </w:r>
    </w:p>
    <w:p w14:paraId="7FDF7A49" w14:textId="77777777" w:rsidR="00144B75" w:rsidRPr="003111D9" w:rsidRDefault="00144B75" w:rsidP="00525292">
      <w:pPr>
        <w:pStyle w:val="Styl"/>
        <w:spacing w:after="120"/>
        <w:ind w:left="5" w:right="23"/>
        <w:rPr>
          <w:b/>
          <w:bCs/>
          <w:sz w:val="22"/>
          <w:szCs w:val="22"/>
        </w:rPr>
      </w:pPr>
      <w:r w:rsidRPr="003111D9">
        <w:rPr>
          <w:bCs/>
          <w:sz w:val="22"/>
          <w:szCs w:val="22"/>
        </w:rPr>
        <w:t xml:space="preserve">NIP:739-29-54-381 </w:t>
      </w:r>
      <w:r w:rsidRPr="003111D9">
        <w:rPr>
          <w:bCs/>
          <w:sz w:val="22"/>
          <w:szCs w:val="22"/>
        </w:rPr>
        <w:tab/>
      </w:r>
      <w:r w:rsidRPr="003111D9">
        <w:rPr>
          <w:bCs/>
          <w:sz w:val="22"/>
          <w:szCs w:val="22"/>
        </w:rPr>
        <w:tab/>
      </w:r>
      <w:r w:rsidRPr="003111D9">
        <w:rPr>
          <w:bCs/>
          <w:sz w:val="22"/>
          <w:szCs w:val="22"/>
        </w:rPr>
        <w:tab/>
      </w:r>
      <w:r w:rsidRPr="003111D9">
        <w:rPr>
          <w:bCs/>
          <w:sz w:val="22"/>
          <w:szCs w:val="22"/>
        </w:rPr>
        <w:tab/>
      </w:r>
      <w:r w:rsidRPr="003111D9">
        <w:rPr>
          <w:bCs/>
          <w:sz w:val="22"/>
          <w:szCs w:val="22"/>
        </w:rPr>
        <w:tab/>
      </w:r>
      <w:r w:rsidRPr="003111D9">
        <w:rPr>
          <w:bCs/>
          <w:sz w:val="22"/>
          <w:szCs w:val="22"/>
        </w:rPr>
        <w:tab/>
      </w:r>
      <w:r w:rsidRPr="003111D9">
        <w:rPr>
          <w:bCs/>
          <w:sz w:val="22"/>
          <w:szCs w:val="22"/>
        </w:rPr>
        <w:tab/>
        <w:t xml:space="preserve">             REGON:000296236</w:t>
      </w:r>
      <w:r w:rsidRPr="003111D9">
        <w:rPr>
          <w:b/>
          <w:bCs/>
          <w:sz w:val="22"/>
          <w:szCs w:val="22"/>
        </w:rPr>
        <w:br/>
        <w:t>a</w:t>
      </w:r>
    </w:p>
    <w:p w14:paraId="3B633C0E" w14:textId="77777777" w:rsidR="00144B75" w:rsidRPr="003111D9" w:rsidRDefault="00403D8A" w:rsidP="00D14E30">
      <w:pPr>
        <w:pStyle w:val="NormalnyWeb"/>
        <w:spacing w:before="0" w:beforeAutospacing="0" w:after="120" w:afterAutospacing="0"/>
        <w:ind w:left="6" w:right="23"/>
        <w:jc w:val="both"/>
        <w:rPr>
          <w:sz w:val="22"/>
          <w:szCs w:val="22"/>
        </w:rPr>
      </w:pPr>
      <w:r w:rsidRPr="003111D9">
        <w:rPr>
          <w:b/>
          <w:bCs/>
          <w:sz w:val="22"/>
          <w:szCs w:val="22"/>
        </w:rPr>
        <w:t>………………………………</w:t>
      </w:r>
      <w:r w:rsidR="005A30DD" w:rsidRPr="003111D9">
        <w:rPr>
          <w:bCs/>
          <w:sz w:val="22"/>
          <w:szCs w:val="22"/>
        </w:rPr>
        <w:t xml:space="preserve"> z siedzibą firmy: </w:t>
      </w:r>
      <w:r w:rsidRPr="003111D9">
        <w:rPr>
          <w:bCs/>
          <w:sz w:val="22"/>
          <w:szCs w:val="22"/>
        </w:rPr>
        <w:t>…………………..</w:t>
      </w:r>
      <w:r w:rsidR="005A30DD" w:rsidRPr="003111D9">
        <w:rPr>
          <w:bCs/>
          <w:sz w:val="22"/>
          <w:szCs w:val="22"/>
        </w:rPr>
        <w:t xml:space="preserve">, ul. </w:t>
      </w:r>
      <w:r w:rsidRPr="003111D9">
        <w:rPr>
          <w:bCs/>
          <w:sz w:val="22"/>
          <w:szCs w:val="22"/>
        </w:rPr>
        <w:t>…………………….</w:t>
      </w:r>
      <w:r w:rsidR="005A30DD" w:rsidRPr="003111D9">
        <w:rPr>
          <w:bCs/>
          <w:sz w:val="22"/>
          <w:szCs w:val="22"/>
        </w:rPr>
        <w:t xml:space="preserve">, </w:t>
      </w:r>
      <w:r w:rsidR="005A30DD" w:rsidRPr="003111D9">
        <w:rPr>
          <w:bCs/>
          <w:sz w:val="22"/>
          <w:szCs w:val="22"/>
        </w:rPr>
        <w:br/>
      </w:r>
      <w:r w:rsidR="00144B75" w:rsidRPr="003111D9">
        <w:rPr>
          <w:sz w:val="22"/>
          <w:szCs w:val="22"/>
        </w:rPr>
        <w:t xml:space="preserve"> posiadający nr NIP: </w:t>
      </w:r>
      <w:r w:rsidRPr="003111D9">
        <w:rPr>
          <w:sz w:val="22"/>
          <w:szCs w:val="22"/>
        </w:rPr>
        <w:t>………………….</w:t>
      </w:r>
      <w:r w:rsidR="00144B75" w:rsidRPr="003111D9">
        <w:rPr>
          <w:sz w:val="22"/>
          <w:szCs w:val="22"/>
        </w:rPr>
        <w:t xml:space="preserve">, REGON: </w:t>
      </w:r>
      <w:r w:rsidRPr="003111D9">
        <w:rPr>
          <w:sz w:val="22"/>
          <w:szCs w:val="22"/>
        </w:rPr>
        <w:t>…………………..</w:t>
      </w:r>
      <w:r w:rsidR="00144B75" w:rsidRPr="003111D9">
        <w:rPr>
          <w:sz w:val="22"/>
          <w:szCs w:val="22"/>
        </w:rPr>
        <w:t xml:space="preserve"> i wpisany do </w:t>
      </w:r>
      <w:r w:rsidR="005A30DD" w:rsidRPr="003111D9">
        <w:rPr>
          <w:sz w:val="22"/>
          <w:szCs w:val="22"/>
        </w:rPr>
        <w:t xml:space="preserve">Krajowego Rejestru Sądowego nr </w:t>
      </w:r>
      <w:r w:rsidRPr="003111D9">
        <w:rPr>
          <w:sz w:val="22"/>
          <w:szCs w:val="22"/>
        </w:rPr>
        <w:t>……………….</w:t>
      </w:r>
      <w:r w:rsidR="00144B75" w:rsidRPr="003111D9">
        <w:rPr>
          <w:sz w:val="22"/>
          <w:szCs w:val="22"/>
        </w:rPr>
        <w:t xml:space="preserve"> zwanym w dalszej części umowy </w:t>
      </w:r>
      <w:r w:rsidR="00144B75" w:rsidRPr="003111D9">
        <w:rPr>
          <w:b/>
          <w:bCs/>
          <w:sz w:val="22"/>
          <w:szCs w:val="22"/>
        </w:rPr>
        <w:t xml:space="preserve">"Przyjmującym Zamówienie", </w:t>
      </w:r>
    </w:p>
    <w:p w14:paraId="6903B089" w14:textId="77777777" w:rsidR="00144B75" w:rsidRPr="003111D9" w:rsidRDefault="00144B75" w:rsidP="00525292">
      <w:pPr>
        <w:spacing w:after="120"/>
        <w:rPr>
          <w:sz w:val="22"/>
          <w:szCs w:val="22"/>
        </w:rPr>
      </w:pPr>
    </w:p>
    <w:p w14:paraId="4D987499" w14:textId="77777777" w:rsidR="00144B75" w:rsidRPr="003111D9" w:rsidRDefault="00EA26EA" w:rsidP="00D14E30">
      <w:pPr>
        <w:pStyle w:val="Style1"/>
        <w:widowControl/>
        <w:spacing w:after="120" w:line="240" w:lineRule="auto"/>
        <w:rPr>
          <w:sz w:val="22"/>
          <w:szCs w:val="22"/>
        </w:rPr>
      </w:pPr>
      <w:r w:rsidRPr="003111D9">
        <w:rPr>
          <w:sz w:val="22"/>
          <w:szCs w:val="22"/>
        </w:rPr>
        <w:t xml:space="preserve">działając na podstawie art. 26 i 27 ustawy z dnia 15 kwietnia 2011 r. o działalności leczniczej </w:t>
      </w:r>
      <w:r w:rsidR="00160E44" w:rsidRPr="003111D9">
        <w:rPr>
          <w:rStyle w:val="Uwydatnienie"/>
          <w:sz w:val="22"/>
          <w:szCs w:val="22"/>
        </w:rPr>
        <w:t>(Dz. U. z 202</w:t>
      </w:r>
      <w:r w:rsidR="00E00686" w:rsidRPr="003111D9">
        <w:rPr>
          <w:rStyle w:val="Uwydatnienie"/>
          <w:sz w:val="22"/>
          <w:szCs w:val="22"/>
        </w:rPr>
        <w:t>5</w:t>
      </w:r>
      <w:r w:rsidRPr="003111D9">
        <w:rPr>
          <w:rStyle w:val="Uwydatnienie"/>
          <w:sz w:val="22"/>
          <w:szCs w:val="22"/>
        </w:rPr>
        <w:t xml:space="preserve"> roku poz. </w:t>
      </w:r>
      <w:r w:rsidR="00E00686" w:rsidRPr="003111D9">
        <w:rPr>
          <w:rStyle w:val="Uwydatnienie"/>
          <w:sz w:val="22"/>
          <w:szCs w:val="22"/>
        </w:rPr>
        <w:t>450</w:t>
      </w:r>
      <w:r w:rsidR="00403D8A" w:rsidRPr="003111D9">
        <w:rPr>
          <w:rStyle w:val="Uwydatnienie"/>
          <w:sz w:val="22"/>
          <w:szCs w:val="22"/>
        </w:rPr>
        <w:t xml:space="preserve"> z późn. zm.</w:t>
      </w:r>
      <w:r w:rsidRPr="003111D9">
        <w:rPr>
          <w:rStyle w:val="Uwydatnienie"/>
          <w:sz w:val="22"/>
          <w:szCs w:val="22"/>
        </w:rPr>
        <w:t>)</w:t>
      </w:r>
      <w:r w:rsidRPr="003111D9">
        <w:rPr>
          <w:sz w:val="22"/>
          <w:szCs w:val="22"/>
        </w:rPr>
        <w:t xml:space="preserve"> w związku z art. 140 i nast.</w:t>
      </w:r>
      <w:r w:rsidRPr="003111D9">
        <w:rPr>
          <w:i/>
          <w:sz w:val="22"/>
          <w:szCs w:val="22"/>
        </w:rPr>
        <w:t xml:space="preserve"> </w:t>
      </w:r>
      <w:r w:rsidRPr="003111D9">
        <w:rPr>
          <w:sz w:val="22"/>
          <w:szCs w:val="22"/>
        </w:rPr>
        <w:t>ustawy   z dnia 27 sierpnia 2004 r. o świadczeniach opieki zdrowotnej finansowanych ze</w:t>
      </w:r>
      <w:r w:rsidRPr="003111D9">
        <w:rPr>
          <w:i/>
          <w:sz w:val="22"/>
          <w:szCs w:val="22"/>
        </w:rPr>
        <w:t xml:space="preserve"> środków </w:t>
      </w:r>
      <w:r w:rsidRPr="003111D9">
        <w:rPr>
          <w:sz w:val="22"/>
          <w:szCs w:val="22"/>
        </w:rPr>
        <w:t xml:space="preserve">publicznych </w:t>
      </w:r>
      <w:r w:rsidR="00160E44" w:rsidRPr="003111D9">
        <w:rPr>
          <w:rStyle w:val="Uwydatnienie"/>
          <w:sz w:val="22"/>
          <w:szCs w:val="22"/>
        </w:rPr>
        <w:t>(t.j. Dz.U. z 202</w:t>
      </w:r>
      <w:r w:rsidR="00106786" w:rsidRPr="003111D9">
        <w:rPr>
          <w:rStyle w:val="Uwydatnienie"/>
          <w:sz w:val="22"/>
          <w:szCs w:val="22"/>
        </w:rPr>
        <w:t>5</w:t>
      </w:r>
      <w:r w:rsidRPr="003111D9">
        <w:rPr>
          <w:rStyle w:val="Uwydatnienie"/>
          <w:sz w:val="22"/>
          <w:szCs w:val="22"/>
        </w:rPr>
        <w:t xml:space="preserve"> roku, poz. </w:t>
      </w:r>
      <w:r w:rsidR="00160E44" w:rsidRPr="003111D9">
        <w:rPr>
          <w:rStyle w:val="Uwydatnienie"/>
          <w:sz w:val="22"/>
          <w:szCs w:val="22"/>
        </w:rPr>
        <w:t>1</w:t>
      </w:r>
      <w:r w:rsidR="00106786" w:rsidRPr="003111D9">
        <w:rPr>
          <w:rStyle w:val="Uwydatnienie"/>
          <w:sz w:val="22"/>
          <w:szCs w:val="22"/>
        </w:rPr>
        <w:t>461 ze zm.</w:t>
      </w:r>
      <w:r w:rsidRPr="003111D9">
        <w:rPr>
          <w:rStyle w:val="Uwydatnienie"/>
          <w:sz w:val="22"/>
          <w:szCs w:val="22"/>
        </w:rPr>
        <w:t>)</w:t>
      </w:r>
      <w:r w:rsidR="00106786" w:rsidRPr="003111D9">
        <w:rPr>
          <w:rStyle w:val="Uwydatnienie"/>
          <w:sz w:val="22"/>
          <w:szCs w:val="22"/>
        </w:rPr>
        <w:t xml:space="preserve"> </w:t>
      </w:r>
      <w:r w:rsidR="00144B75" w:rsidRPr="003111D9">
        <w:rPr>
          <w:sz w:val="22"/>
          <w:szCs w:val="22"/>
        </w:rPr>
        <w:t>oraz  w oparciu o protokół Komisji Konkursowej powołanej przez Dyrektora Szpitala w Ameryce,  Zarządzeniem n</w:t>
      </w:r>
      <w:r w:rsidRPr="003111D9">
        <w:rPr>
          <w:sz w:val="22"/>
          <w:szCs w:val="22"/>
        </w:rPr>
        <w:t xml:space="preserve">r  </w:t>
      </w:r>
      <w:r w:rsidR="00106786" w:rsidRPr="003111D9">
        <w:rPr>
          <w:sz w:val="22"/>
          <w:szCs w:val="22"/>
        </w:rPr>
        <w:t>12/2026</w:t>
      </w:r>
      <w:r w:rsidR="00144B75" w:rsidRPr="003111D9">
        <w:rPr>
          <w:sz w:val="22"/>
          <w:szCs w:val="22"/>
        </w:rPr>
        <w:t xml:space="preserve"> z dnia</w:t>
      </w:r>
      <w:r w:rsidR="00093C19" w:rsidRPr="003111D9">
        <w:rPr>
          <w:sz w:val="22"/>
          <w:szCs w:val="22"/>
        </w:rPr>
        <w:t xml:space="preserve"> </w:t>
      </w:r>
      <w:r w:rsidR="00106786" w:rsidRPr="003111D9">
        <w:rPr>
          <w:sz w:val="22"/>
          <w:szCs w:val="22"/>
        </w:rPr>
        <w:t>20.02.2026</w:t>
      </w:r>
      <w:r w:rsidR="00144B75" w:rsidRPr="003111D9">
        <w:rPr>
          <w:sz w:val="22"/>
          <w:szCs w:val="22"/>
        </w:rPr>
        <w:t xml:space="preserve"> roku w wyniku dokonanego wyboru oferty zawarta została umowa o następującej treści:</w:t>
      </w:r>
    </w:p>
    <w:p w14:paraId="6CBE02F2" w14:textId="77777777" w:rsidR="00144B75" w:rsidRPr="003111D9" w:rsidRDefault="00144B75" w:rsidP="00525292">
      <w:pPr>
        <w:pStyle w:val="Tekstpodstawowy"/>
      </w:pPr>
    </w:p>
    <w:p w14:paraId="5083F74C" w14:textId="77777777" w:rsidR="00921A12" w:rsidRPr="003111D9" w:rsidRDefault="00921A12" w:rsidP="00D14E30">
      <w:pPr>
        <w:spacing w:after="120"/>
        <w:jc w:val="center"/>
        <w:rPr>
          <w:b/>
          <w:bCs/>
        </w:rPr>
      </w:pPr>
      <w:r w:rsidRPr="003111D9">
        <w:rPr>
          <w:b/>
          <w:bCs/>
        </w:rPr>
        <w:t>§ 1.</w:t>
      </w:r>
    </w:p>
    <w:p w14:paraId="71B30256" w14:textId="77777777" w:rsidR="00921A12" w:rsidRPr="003111D9" w:rsidRDefault="00921A12" w:rsidP="00525292">
      <w:pPr>
        <w:spacing w:after="120"/>
      </w:pPr>
    </w:p>
    <w:p w14:paraId="7B6D9460" w14:textId="240CC6CC" w:rsidR="00921A12" w:rsidRPr="003111D9" w:rsidRDefault="00921A12" w:rsidP="00D14E30">
      <w:pPr>
        <w:pStyle w:val="Tekstpodstawowy21"/>
        <w:numPr>
          <w:ilvl w:val="0"/>
          <w:numId w:val="16"/>
        </w:numPr>
        <w:tabs>
          <w:tab w:val="left" w:pos="1068"/>
        </w:tabs>
        <w:spacing w:after="120"/>
        <w:jc w:val="both"/>
        <w:rPr>
          <w:b w:val="0"/>
          <w:sz w:val="24"/>
          <w:szCs w:val="24"/>
        </w:rPr>
      </w:pPr>
      <w:r w:rsidRPr="003111D9">
        <w:rPr>
          <w:b w:val="0"/>
          <w:sz w:val="24"/>
          <w:szCs w:val="24"/>
        </w:rPr>
        <w:t>Udzielający Zamówienia</w:t>
      </w:r>
      <w:r w:rsidRPr="003111D9">
        <w:rPr>
          <w:sz w:val="24"/>
          <w:szCs w:val="24"/>
        </w:rPr>
        <w:t xml:space="preserve"> </w:t>
      </w:r>
      <w:r w:rsidR="00E503EC" w:rsidRPr="003111D9">
        <w:rPr>
          <w:b w:val="0"/>
          <w:sz w:val="24"/>
          <w:szCs w:val="24"/>
        </w:rPr>
        <w:t>zleca wykonywanie badań laboratoryjnych wraz z odbiorem materiału</w:t>
      </w:r>
      <w:r w:rsidR="00CC766A" w:rsidRPr="003111D9">
        <w:rPr>
          <w:b w:val="0"/>
          <w:sz w:val="24"/>
          <w:szCs w:val="24"/>
        </w:rPr>
        <w:t xml:space="preserve"> przez Przyjmującego Zamówienie</w:t>
      </w:r>
      <w:r w:rsidRPr="003111D9">
        <w:rPr>
          <w:b w:val="0"/>
          <w:sz w:val="24"/>
          <w:szCs w:val="24"/>
        </w:rPr>
        <w:t xml:space="preserve">, a Przyjmujący </w:t>
      </w:r>
      <w:r w:rsidR="00E503EC" w:rsidRPr="003111D9">
        <w:rPr>
          <w:b w:val="0"/>
          <w:sz w:val="24"/>
          <w:szCs w:val="24"/>
        </w:rPr>
        <w:t xml:space="preserve">Zamówienie podejmuje się odebrać </w:t>
      </w:r>
      <w:r w:rsidR="00CC766A" w:rsidRPr="003111D9">
        <w:rPr>
          <w:b w:val="0"/>
          <w:sz w:val="24"/>
          <w:szCs w:val="24"/>
        </w:rPr>
        <w:t xml:space="preserve">nieodpłatnie </w:t>
      </w:r>
      <w:r w:rsidR="00E503EC" w:rsidRPr="003111D9">
        <w:rPr>
          <w:b w:val="0"/>
          <w:sz w:val="24"/>
          <w:szCs w:val="24"/>
        </w:rPr>
        <w:t xml:space="preserve">materiał </w:t>
      </w:r>
      <w:r w:rsidR="00CC766A" w:rsidRPr="003111D9">
        <w:rPr>
          <w:b w:val="0"/>
          <w:sz w:val="24"/>
          <w:szCs w:val="24"/>
        </w:rPr>
        <w:t xml:space="preserve">do badań </w:t>
      </w:r>
      <w:r w:rsidR="00E503EC" w:rsidRPr="003111D9">
        <w:rPr>
          <w:b w:val="0"/>
          <w:sz w:val="24"/>
          <w:szCs w:val="24"/>
        </w:rPr>
        <w:t>i</w:t>
      </w:r>
      <w:r w:rsidRPr="003111D9">
        <w:rPr>
          <w:b w:val="0"/>
          <w:sz w:val="24"/>
          <w:szCs w:val="24"/>
        </w:rPr>
        <w:t xml:space="preserve"> odpłatnie</w:t>
      </w:r>
      <w:r w:rsidR="00E503EC" w:rsidRPr="003111D9">
        <w:rPr>
          <w:b w:val="0"/>
          <w:sz w:val="24"/>
          <w:szCs w:val="24"/>
        </w:rPr>
        <w:t xml:space="preserve"> wykonać diagnostyczne  badania laboratoryjne,</w:t>
      </w:r>
      <w:r w:rsidRPr="003111D9">
        <w:rPr>
          <w:b w:val="0"/>
          <w:sz w:val="24"/>
          <w:szCs w:val="24"/>
        </w:rPr>
        <w:t xml:space="preserve"> na podstawie imiennych skierowań lub załączonej listy imiennej opatrzonej pieczątką i podpisem osoby upoważnionej ze strony Udzielającego Zamówienia</w:t>
      </w:r>
      <w:r w:rsidRPr="003111D9">
        <w:rPr>
          <w:sz w:val="24"/>
          <w:szCs w:val="24"/>
        </w:rPr>
        <w:t xml:space="preserve"> </w:t>
      </w:r>
      <w:r w:rsidRPr="003111D9">
        <w:rPr>
          <w:b w:val="0"/>
          <w:sz w:val="24"/>
          <w:szCs w:val="24"/>
        </w:rPr>
        <w:t>.</w:t>
      </w:r>
    </w:p>
    <w:p w14:paraId="35E21FE3" w14:textId="77777777" w:rsidR="00921A12" w:rsidRPr="003111D9" w:rsidRDefault="00921A12" w:rsidP="00D14E30">
      <w:pPr>
        <w:pStyle w:val="Tekstpodstawowy21"/>
        <w:numPr>
          <w:ilvl w:val="0"/>
          <w:numId w:val="16"/>
        </w:numPr>
        <w:tabs>
          <w:tab w:val="left" w:pos="1068"/>
        </w:tabs>
        <w:spacing w:after="120"/>
        <w:jc w:val="both"/>
        <w:rPr>
          <w:b w:val="0"/>
          <w:sz w:val="24"/>
          <w:szCs w:val="24"/>
        </w:rPr>
      </w:pPr>
      <w:r w:rsidRPr="003111D9">
        <w:rPr>
          <w:b w:val="0"/>
          <w:sz w:val="24"/>
          <w:szCs w:val="24"/>
        </w:rPr>
        <w:t>Rodzaj badań diagnostycznych określi Udzielający Zamówienia</w:t>
      </w:r>
      <w:r w:rsidRPr="003111D9">
        <w:rPr>
          <w:sz w:val="24"/>
          <w:szCs w:val="24"/>
        </w:rPr>
        <w:t xml:space="preserve"> </w:t>
      </w:r>
      <w:r w:rsidRPr="003111D9">
        <w:rPr>
          <w:b w:val="0"/>
          <w:sz w:val="24"/>
          <w:szCs w:val="24"/>
        </w:rPr>
        <w:t>poprzez wystawienie zlecenia na badanie zgodnie z załączonym wzorem skierowań.</w:t>
      </w:r>
    </w:p>
    <w:p w14:paraId="3EEE086E" w14:textId="77777777" w:rsidR="00921A12" w:rsidRPr="003111D9" w:rsidRDefault="00921A12" w:rsidP="00D14E30">
      <w:pPr>
        <w:numPr>
          <w:ilvl w:val="0"/>
          <w:numId w:val="16"/>
        </w:numPr>
        <w:spacing w:after="120"/>
        <w:jc w:val="both"/>
      </w:pPr>
      <w:r w:rsidRPr="003111D9">
        <w:t>Przyjmujący Zamówienie oświadcza, iż zlecone mu świadczenia zdrowotne wykonywać będzie z zachowaniem należytej staranności wg zaleceń Zespołu ds. Organizacji Systemu Jakości w Laboratoriach Diagnostycznych w Polsce powołanego przy Ministerstwie Zdrowia i wg zaleceń Konsultantów Krajowych ds. Analityki Medycznej i Bakteriologii, oraz zgodnie z posiadaną wiedzą medyczną, obowiązującymi wymogami i standa</w:t>
      </w:r>
      <w:r w:rsidR="00E503EC" w:rsidRPr="003111D9">
        <w:t>rdami.</w:t>
      </w:r>
    </w:p>
    <w:p w14:paraId="4CC629F2" w14:textId="0C33388A" w:rsidR="00921A12" w:rsidRPr="003111D9" w:rsidRDefault="00921A12" w:rsidP="00D14E30">
      <w:pPr>
        <w:numPr>
          <w:ilvl w:val="0"/>
          <w:numId w:val="16"/>
        </w:numPr>
        <w:spacing w:after="120"/>
        <w:jc w:val="both"/>
      </w:pPr>
      <w:r w:rsidRPr="003111D9">
        <w:t>Cena oferty obejmuje dostarczanie przez Przyjmującego Zamów</w:t>
      </w:r>
      <w:r w:rsidR="00CC766A" w:rsidRPr="003111D9">
        <w:t xml:space="preserve">ienie systemów pobierania krwi, </w:t>
      </w:r>
      <w:r w:rsidRPr="003111D9">
        <w:t xml:space="preserve">próbówek igieł i strzykawek do pobierania krwi w </w:t>
      </w:r>
      <w:r w:rsidR="00CC766A" w:rsidRPr="003111D9">
        <w:t xml:space="preserve">systemie zamkniętym, </w:t>
      </w:r>
      <w:r w:rsidRPr="003111D9">
        <w:t xml:space="preserve"> oraz </w:t>
      </w:r>
      <w:r w:rsidR="00D14E30" w:rsidRPr="003111D9">
        <w:br/>
      </w:r>
      <w:r w:rsidRPr="003111D9">
        <w:t xml:space="preserve">w systemie otwartym jak i innego sprzętu laboratoryjnego do pobierania materiałów do analiz, systemów znakowania materiału do badań oraz druków </w:t>
      </w:r>
      <w:r w:rsidR="00E01D91" w:rsidRPr="003111D9">
        <w:t xml:space="preserve"> </w:t>
      </w:r>
      <w:r w:rsidRPr="003111D9">
        <w:t xml:space="preserve">i skierowań. </w:t>
      </w:r>
    </w:p>
    <w:p w14:paraId="6943F56A" w14:textId="77777777" w:rsidR="00144B75" w:rsidRPr="003111D9" w:rsidRDefault="00144B75" w:rsidP="00D14E30">
      <w:pPr>
        <w:numPr>
          <w:ilvl w:val="0"/>
          <w:numId w:val="16"/>
        </w:numPr>
        <w:shd w:val="clear" w:color="auto" w:fill="FFFFFF"/>
        <w:tabs>
          <w:tab w:val="num" w:pos="851"/>
        </w:tabs>
        <w:spacing w:after="120"/>
        <w:jc w:val="both"/>
        <w:rPr>
          <w:rStyle w:val="FontStyle11"/>
        </w:rPr>
      </w:pPr>
      <w:r w:rsidRPr="003111D9">
        <w:rPr>
          <w:rStyle w:val="FontStyle11"/>
        </w:rPr>
        <w:t xml:space="preserve">Wykonawca zapewnia na własny koszt dostawę do Zamawiającego pojemników </w:t>
      </w:r>
      <w:r w:rsidRPr="003111D9">
        <w:rPr>
          <w:rStyle w:val="FontStyle11"/>
        </w:rPr>
        <w:br/>
        <w:t xml:space="preserve">do kału, moczu, posiewu moczu, posiewu krwi, sprzętu jednorazowego użytku </w:t>
      </w:r>
      <w:r w:rsidRPr="003111D9">
        <w:rPr>
          <w:rStyle w:val="FontStyle11"/>
        </w:rPr>
        <w:br/>
        <w:t xml:space="preserve">do pobierania krwi w systemie zamkniętym aspiracyjno-prożniowym firmy Sarstedt </w:t>
      </w:r>
      <w:r w:rsidRPr="003111D9">
        <w:rPr>
          <w:rStyle w:val="FontStyle11"/>
        </w:rPr>
        <w:br/>
        <w:t xml:space="preserve">w szczególności:  </w:t>
      </w:r>
    </w:p>
    <w:p w14:paraId="6F2ACECD" w14:textId="77777777" w:rsidR="003D16BE" w:rsidRPr="003111D9" w:rsidRDefault="003D16BE" w:rsidP="00525292">
      <w:pPr>
        <w:pStyle w:val="Style1"/>
        <w:widowControl/>
        <w:spacing w:after="120" w:line="240" w:lineRule="auto"/>
        <w:ind w:left="709" w:hanging="142"/>
        <w:jc w:val="left"/>
        <w:rPr>
          <w:rStyle w:val="FontStyle11"/>
        </w:rPr>
      </w:pPr>
    </w:p>
    <w:p w14:paraId="584C92DF" w14:textId="77777777" w:rsidR="00144B75" w:rsidRPr="003111D9" w:rsidRDefault="00144B75" w:rsidP="00525292">
      <w:pPr>
        <w:pStyle w:val="Style1"/>
        <w:widowControl/>
        <w:spacing w:after="120" w:line="240" w:lineRule="auto"/>
        <w:ind w:left="709" w:hanging="142"/>
        <w:jc w:val="left"/>
        <w:rPr>
          <w:rStyle w:val="FontStyle11"/>
        </w:rPr>
      </w:pPr>
      <w:r w:rsidRPr="003111D9">
        <w:rPr>
          <w:rStyle w:val="FontStyle11"/>
        </w:rPr>
        <w:lastRenderedPageBreak/>
        <w:t xml:space="preserve">11.1.próbowko-strzykawek systemu zamkniętego aspiracyjno-prożniowego  </w:t>
      </w:r>
    </w:p>
    <w:p w14:paraId="0CAB4D5B" w14:textId="77777777" w:rsidR="00144B75" w:rsidRPr="003111D9" w:rsidRDefault="00144B75" w:rsidP="00525292">
      <w:pPr>
        <w:pStyle w:val="Style2"/>
        <w:widowControl/>
        <w:tabs>
          <w:tab w:val="left" w:pos="211"/>
        </w:tabs>
        <w:spacing w:after="120"/>
        <w:ind w:left="709" w:hanging="142"/>
        <w:rPr>
          <w:rStyle w:val="FontStyle11"/>
        </w:rPr>
      </w:pPr>
      <w:r w:rsidRPr="003111D9">
        <w:rPr>
          <w:rStyle w:val="FontStyle11"/>
        </w:rPr>
        <w:t>11.2.probówko-strzykawki do biochemii o poj. 2,6 ml., 4,5 ml., 4,9 ml.,</w:t>
      </w:r>
    </w:p>
    <w:p w14:paraId="22C35575" w14:textId="77777777" w:rsidR="00144B75" w:rsidRPr="003111D9" w:rsidRDefault="00144B75" w:rsidP="00525292">
      <w:pPr>
        <w:pStyle w:val="Style2"/>
        <w:widowControl/>
        <w:tabs>
          <w:tab w:val="left" w:pos="211"/>
        </w:tabs>
        <w:spacing w:after="120"/>
        <w:ind w:left="709" w:hanging="142"/>
        <w:rPr>
          <w:rStyle w:val="FontStyle11"/>
        </w:rPr>
      </w:pPr>
      <w:r w:rsidRPr="003111D9">
        <w:rPr>
          <w:rStyle w:val="FontStyle11"/>
        </w:rPr>
        <w:t>11.3.probówko-strzykawki do biochemii o poj. 1,2 ml.,</w:t>
      </w:r>
    </w:p>
    <w:p w14:paraId="3AB2223A" w14:textId="77777777" w:rsidR="00144B75" w:rsidRPr="003111D9" w:rsidRDefault="00144B75" w:rsidP="00525292">
      <w:pPr>
        <w:pStyle w:val="Style2"/>
        <w:widowControl/>
        <w:tabs>
          <w:tab w:val="left" w:pos="211"/>
        </w:tabs>
        <w:spacing w:after="120"/>
        <w:ind w:left="709" w:hanging="142"/>
        <w:rPr>
          <w:rStyle w:val="FontStyle11"/>
        </w:rPr>
      </w:pPr>
      <w:r w:rsidRPr="003111D9">
        <w:rPr>
          <w:rStyle w:val="FontStyle11"/>
        </w:rPr>
        <w:t>11.4.probówko-strzykawki do morfologii o poj. 1,2 ml.,</w:t>
      </w:r>
    </w:p>
    <w:p w14:paraId="5ED7D1CD" w14:textId="77777777" w:rsidR="00144B75" w:rsidRPr="003111D9" w:rsidRDefault="00144B75" w:rsidP="00525292">
      <w:pPr>
        <w:pStyle w:val="Style2"/>
        <w:widowControl/>
        <w:tabs>
          <w:tab w:val="left" w:pos="211"/>
        </w:tabs>
        <w:spacing w:after="120"/>
        <w:ind w:left="709" w:hanging="142"/>
        <w:rPr>
          <w:rStyle w:val="FontStyle11"/>
        </w:rPr>
      </w:pPr>
      <w:r w:rsidRPr="003111D9">
        <w:rPr>
          <w:rStyle w:val="FontStyle11"/>
        </w:rPr>
        <w:t>11.5.probówko-strzykawki do koagulologii o poj. 1,4 ml. do OB. 2,0 ml.</w:t>
      </w:r>
    </w:p>
    <w:p w14:paraId="1898914C" w14:textId="77777777" w:rsidR="00532F29" w:rsidRPr="003111D9" w:rsidRDefault="00144B75" w:rsidP="00525292">
      <w:pPr>
        <w:pStyle w:val="Style2"/>
        <w:widowControl/>
        <w:tabs>
          <w:tab w:val="left" w:pos="211"/>
        </w:tabs>
        <w:spacing w:after="120"/>
        <w:ind w:left="709" w:hanging="142"/>
        <w:rPr>
          <w:rStyle w:val="FontStyle11"/>
        </w:rPr>
      </w:pPr>
      <w:r w:rsidRPr="003111D9">
        <w:rPr>
          <w:rStyle w:val="FontStyle11"/>
        </w:rPr>
        <w:t>oraz probówki i igły firmy Vacutest i igły do badań z biochemii, koagulogii, morfologii i OB.</w:t>
      </w:r>
    </w:p>
    <w:p w14:paraId="183F6A94" w14:textId="3DFDD3DC" w:rsidR="0062760F" w:rsidRPr="003111D9" w:rsidRDefault="00532F29" w:rsidP="00D14E30">
      <w:pPr>
        <w:pStyle w:val="Akapitzlist"/>
        <w:numPr>
          <w:ilvl w:val="0"/>
          <w:numId w:val="16"/>
        </w:numPr>
        <w:spacing w:after="120"/>
        <w:jc w:val="both"/>
      </w:pPr>
      <w:r w:rsidRPr="003111D9">
        <w:t xml:space="preserve"> </w:t>
      </w:r>
      <w:r w:rsidR="00A740E5" w:rsidRPr="003111D9">
        <w:t>Materiał  do badań będzie odbierany z punktu pobrań codziennie w godzinach 10:</w:t>
      </w:r>
      <w:r w:rsidR="00A740E5" w:rsidRPr="003111D9">
        <w:rPr>
          <w:vertAlign w:val="superscript"/>
        </w:rPr>
        <w:t>00</w:t>
      </w:r>
      <w:r w:rsidR="00A740E5" w:rsidRPr="003111D9">
        <w:t>- 11.00, a drugi między godziną 12:30 a 13:30. Wykonawca zobowiązany jest do świadczeniu usług odbioru i transportu materiału biologicznego w trybie całodobowym (24 godz. na dobę) przez 7 dni w tygodniu w tym niedziele i święta. Odbiór materiału ze szpitala odbywać się będzie na każdorazowe wezwanie zamawiającego. Wykonawca gwarantuje przyjazd kuriera po odbiór materiału w czasie nie dłuższym niż 2 godziny od momentu zgłoszenia niezależnie od pory dnia i nocy</w:t>
      </w:r>
      <w:r w:rsidRPr="003111D9">
        <w:t>.</w:t>
      </w:r>
    </w:p>
    <w:p w14:paraId="3CD8A8F4" w14:textId="77777777" w:rsidR="0062760F" w:rsidRPr="003111D9" w:rsidRDefault="0062760F" w:rsidP="00D14E30">
      <w:pPr>
        <w:pStyle w:val="Akapitzlist"/>
        <w:numPr>
          <w:ilvl w:val="0"/>
          <w:numId w:val="16"/>
        </w:numPr>
        <w:spacing w:after="120"/>
        <w:jc w:val="both"/>
      </w:pPr>
      <w:r w:rsidRPr="003111D9">
        <w:rPr>
          <w:spacing w:val="7"/>
        </w:rPr>
        <w:t xml:space="preserve">Podstawą do wykonania badania będzie pisemne zlecenie wg wzoru ustalonego wspólnie przez </w:t>
      </w:r>
      <w:r w:rsidRPr="003111D9">
        <w:rPr>
          <w:spacing w:val="-1"/>
        </w:rPr>
        <w:t>przyjmującego zamówienie i udzielającego zamówienie opatrzone podpisem i imienną pieczątką upoważnionej osoby zlecającej wraz ze wskazaniem jednostki zlecającej.\</w:t>
      </w:r>
    </w:p>
    <w:p w14:paraId="4EC05957" w14:textId="77777777" w:rsidR="0062760F" w:rsidRPr="003111D9" w:rsidRDefault="0062760F" w:rsidP="00D14E30">
      <w:pPr>
        <w:pStyle w:val="Akapitzlist"/>
        <w:numPr>
          <w:ilvl w:val="0"/>
          <w:numId w:val="16"/>
        </w:numPr>
        <w:spacing w:after="120"/>
        <w:jc w:val="both"/>
      </w:pPr>
      <w:r w:rsidRPr="003111D9">
        <w:rPr>
          <w:spacing w:val="-2"/>
        </w:rPr>
        <w:t xml:space="preserve">Na podstawie przyjętych zleceń prowadzony będzie rejestr przyjmowanych do wykonania badań oraz pacjentów w punkcie pobrań </w:t>
      </w:r>
      <w:r w:rsidRPr="003111D9">
        <w:rPr>
          <w:spacing w:val="-1"/>
        </w:rPr>
        <w:t xml:space="preserve">według wymogów dla prowadzenia dokumentacji medycznej. </w:t>
      </w:r>
      <w:r w:rsidRPr="003111D9">
        <w:rPr>
          <w:spacing w:val="1"/>
        </w:rPr>
        <w:t xml:space="preserve">Koszty materiałowe związane z oznakowaniem materiału do badań                     (np. probówki </w:t>
      </w:r>
      <w:r w:rsidRPr="003111D9">
        <w:rPr>
          <w:spacing w:val="4"/>
        </w:rPr>
        <w:t xml:space="preserve">kody kreskowe) pokrywa  przyjmujący </w:t>
      </w:r>
      <w:r w:rsidRPr="003111D9">
        <w:rPr>
          <w:spacing w:val="-2"/>
        </w:rPr>
        <w:t>zamówienie,</w:t>
      </w:r>
    </w:p>
    <w:p w14:paraId="2169C73A" w14:textId="77777777" w:rsidR="0062760F" w:rsidRPr="003111D9" w:rsidRDefault="0062760F" w:rsidP="00D14E30">
      <w:pPr>
        <w:pStyle w:val="Akapitzlist"/>
        <w:numPr>
          <w:ilvl w:val="0"/>
          <w:numId w:val="16"/>
        </w:numPr>
        <w:spacing w:after="120"/>
        <w:jc w:val="both"/>
      </w:pPr>
      <w:r w:rsidRPr="003111D9">
        <w:t>Przyjmujący Zamówienie zobowiązuje się do realizowania badań w czasie  nie dłuższym niż wynika to z procedur  technologicznych badania.</w:t>
      </w:r>
    </w:p>
    <w:p w14:paraId="748FA28F" w14:textId="171945FE" w:rsidR="0062760F" w:rsidRPr="003111D9" w:rsidRDefault="0062760F" w:rsidP="003100E8">
      <w:pPr>
        <w:pStyle w:val="Akapitzlist"/>
        <w:numPr>
          <w:ilvl w:val="0"/>
          <w:numId w:val="16"/>
        </w:numPr>
        <w:spacing w:after="120"/>
        <w:jc w:val="both"/>
      </w:pPr>
      <w:r w:rsidRPr="003111D9">
        <w:t>Wyniki badań będą dostarczanie w formie pisemnej następnego dnia i w formie elektronicznej w dniu wykonania, w przypadkach pilnych wyniki badań należy przesłać  zeskanowane drogą elektroniczną w ciągu 3 godzin od momentu odebrania materiały biologicznego od Szpitala. Wyniki badań w formie pisemnej i elektronicznej będą zgodne z obowiązującymi przepisami w zakresie dokumentacji medycznej.</w:t>
      </w:r>
    </w:p>
    <w:p w14:paraId="07B16B13" w14:textId="77777777" w:rsidR="0062760F" w:rsidRPr="003111D9" w:rsidRDefault="0062760F" w:rsidP="003100E8">
      <w:pPr>
        <w:widowControl w:val="0"/>
        <w:numPr>
          <w:ilvl w:val="0"/>
          <w:numId w:val="16"/>
        </w:numPr>
        <w:shd w:val="clear" w:color="auto" w:fill="FFFFFF"/>
        <w:tabs>
          <w:tab w:val="num" w:pos="1637"/>
        </w:tabs>
        <w:spacing w:after="120"/>
        <w:jc w:val="both"/>
        <w:rPr>
          <w:bCs/>
          <w:kern w:val="144"/>
          <w:lang w:eastAsia="en-US"/>
        </w:rPr>
      </w:pPr>
      <w:r w:rsidRPr="003111D9">
        <w:rPr>
          <w:bCs/>
          <w:kern w:val="144"/>
        </w:rPr>
        <w:t>Przyjmujący zamówienie zapewni możliwość wykonywania badań w trybie pilnym przez całą dobę. W takim przypadku od zlecenia badań do czasu uzyskania informacji o wyniku badania nie może upłynąć więcej niż 3 godz.</w:t>
      </w:r>
    </w:p>
    <w:p w14:paraId="3C656B14" w14:textId="77777777" w:rsidR="0062760F" w:rsidRPr="003111D9" w:rsidRDefault="0062760F" w:rsidP="003100E8">
      <w:pPr>
        <w:widowControl w:val="0"/>
        <w:numPr>
          <w:ilvl w:val="0"/>
          <w:numId w:val="16"/>
        </w:numPr>
        <w:shd w:val="clear" w:color="auto" w:fill="FFFFFF"/>
        <w:tabs>
          <w:tab w:val="num" w:pos="1637"/>
        </w:tabs>
        <w:spacing w:after="120"/>
        <w:jc w:val="both"/>
        <w:rPr>
          <w:bCs/>
          <w:kern w:val="144"/>
          <w:lang w:eastAsia="en-US"/>
        </w:rPr>
      </w:pPr>
      <w:r w:rsidRPr="003111D9">
        <w:rPr>
          <w:bCs/>
          <w:kern w:val="144"/>
        </w:rPr>
        <w:t>Wykonawca odbiera materiał do badań własnym transportem dostosowanym do typu przewożonego materiału.</w:t>
      </w:r>
    </w:p>
    <w:p w14:paraId="19C9BA6E" w14:textId="77777777" w:rsidR="0062760F" w:rsidRPr="003111D9" w:rsidRDefault="0062760F" w:rsidP="003100E8">
      <w:pPr>
        <w:widowControl w:val="0"/>
        <w:numPr>
          <w:ilvl w:val="0"/>
          <w:numId w:val="16"/>
        </w:numPr>
        <w:shd w:val="clear" w:color="auto" w:fill="FFFFFF"/>
        <w:spacing w:after="120"/>
        <w:jc w:val="both"/>
        <w:rPr>
          <w:bCs/>
          <w:kern w:val="144"/>
          <w:lang w:eastAsia="en-US"/>
        </w:rPr>
      </w:pPr>
      <w:r w:rsidRPr="003111D9">
        <w:rPr>
          <w:bCs/>
          <w:kern w:val="144"/>
          <w:lang w:eastAsia="en-US"/>
        </w:rPr>
        <w:t>W przypadku badań laboratoryjnych, które z przyczyn technologicznych lub organizacyjnych nie są wykonywane w dniu pobrania materiału od pacjenta, Wykonawca zobowiązany jest do przekazania Zamawiającemu informacji o planowanym terminie wykonania badania oraz przewidywanym terminie udostępnienia wyniku. Informacja ta powinna zostać przekazana razem z wykonanymi w danym dniu wynikami badań.</w:t>
      </w:r>
    </w:p>
    <w:p w14:paraId="6B01D178" w14:textId="77777777" w:rsidR="0062760F" w:rsidRPr="003111D9" w:rsidRDefault="0062760F" w:rsidP="003100E8">
      <w:pPr>
        <w:widowControl w:val="0"/>
        <w:numPr>
          <w:ilvl w:val="0"/>
          <w:numId w:val="16"/>
        </w:numPr>
        <w:shd w:val="clear" w:color="auto" w:fill="FFFFFF"/>
        <w:spacing w:after="120"/>
        <w:jc w:val="both"/>
        <w:rPr>
          <w:bCs/>
          <w:kern w:val="144"/>
          <w:highlight w:val="yellow"/>
          <w:lang w:eastAsia="en-US"/>
        </w:rPr>
      </w:pPr>
      <w:r w:rsidRPr="003111D9">
        <w:rPr>
          <w:bCs/>
          <w:kern w:val="144"/>
          <w:lang w:eastAsia="en-US"/>
        </w:rPr>
        <w:t>Wykonawca zobowiązany jest do sporządzania i przekazywania Zamawiającemu miesięcznego raportu zdarzeń niepożądanych i niezgodności w procesie diagnostyki laboratoryjnej, obejmującego wszystkie etapy procesu badania laboratoryjnego: fazę przedlaboratoryjną, laboratoryjną oraz pozanalityczną.</w:t>
      </w:r>
    </w:p>
    <w:p w14:paraId="3B1968D4" w14:textId="77777777" w:rsidR="00921A12" w:rsidRPr="003111D9" w:rsidRDefault="00921A12" w:rsidP="00525292">
      <w:pPr>
        <w:pStyle w:val="Stopka"/>
        <w:tabs>
          <w:tab w:val="clear" w:pos="4536"/>
          <w:tab w:val="clear" w:pos="9072"/>
        </w:tabs>
        <w:spacing w:after="120"/>
      </w:pPr>
    </w:p>
    <w:p w14:paraId="317F1145" w14:textId="77777777" w:rsidR="00D14E30" w:rsidRPr="003111D9" w:rsidRDefault="00D14E30" w:rsidP="00525292">
      <w:pPr>
        <w:pStyle w:val="Stopka"/>
        <w:tabs>
          <w:tab w:val="clear" w:pos="4536"/>
          <w:tab w:val="clear" w:pos="9072"/>
        </w:tabs>
        <w:spacing w:after="120"/>
      </w:pPr>
    </w:p>
    <w:p w14:paraId="3B64491D" w14:textId="77777777" w:rsidR="00D14E30" w:rsidRPr="003111D9" w:rsidRDefault="00D14E30" w:rsidP="00525292">
      <w:pPr>
        <w:pStyle w:val="Stopka"/>
        <w:tabs>
          <w:tab w:val="clear" w:pos="4536"/>
          <w:tab w:val="clear" w:pos="9072"/>
        </w:tabs>
        <w:spacing w:after="120"/>
      </w:pPr>
    </w:p>
    <w:p w14:paraId="58D75791" w14:textId="77777777" w:rsidR="00921A12" w:rsidRPr="003111D9" w:rsidRDefault="00921A12" w:rsidP="00D14E30">
      <w:pPr>
        <w:spacing w:after="120"/>
        <w:jc w:val="center"/>
        <w:rPr>
          <w:b/>
          <w:bCs/>
        </w:rPr>
      </w:pPr>
      <w:r w:rsidRPr="003111D9">
        <w:rPr>
          <w:b/>
          <w:bCs/>
        </w:rPr>
        <w:t>§ 2.</w:t>
      </w:r>
    </w:p>
    <w:p w14:paraId="58474B9D" w14:textId="77777777" w:rsidR="00921A12" w:rsidRPr="003111D9" w:rsidRDefault="00921A12" w:rsidP="00525292">
      <w:pPr>
        <w:spacing w:after="120"/>
        <w:rPr>
          <w:b/>
          <w:bCs/>
        </w:rPr>
      </w:pPr>
    </w:p>
    <w:p w14:paraId="422C9C21" w14:textId="77777777" w:rsidR="00921A12" w:rsidRPr="003111D9" w:rsidRDefault="00921A12" w:rsidP="00D14E30">
      <w:pPr>
        <w:spacing w:after="120"/>
        <w:jc w:val="both"/>
      </w:pPr>
      <w:r w:rsidRPr="003111D9">
        <w:t>Cenę jednostkową badania diagnostycznego określa zał</w:t>
      </w:r>
      <w:r w:rsidR="003D16BE" w:rsidRPr="003111D9">
        <w:t>ącznik nr 1 do niniejszej umowy</w:t>
      </w:r>
      <w:r w:rsidRPr="003111D9">
        <w:t>.</w:t>
      </w:r>
    </w:p>
    <w:p w14:paraId="446E6C83" w14:textId="77777777" w:rsidR="00921A12" w:rsidRPr="003111D9" w:rsidRDefault="00921A12" w:rsidP="00D14E30">
      <w:pPr>
        <w:spacing w:after="120"/>
        <w:jc w:val="both"/>
      </w:pPr>
      <w:r w:rsidRPr="003111D9">
        <w:t xml:space="preserve">Wartość brutto umowy wynosi </w:t>
      </w:r>
      <w:r w:rsidR="006C3707" w:rsidRPr="003111D9">
        <w:t xml:space="preserve"> </w:t>
      </w:r>
      <w:r w:rsidR="00403D8A" w:rsidRPr="003111D9">
        <w:t>………………….</w:t>
      </w:r>
      <w:r w:rsidR="006C3707" w:rsidRPr="003111D9">
        <w:t xml:space="preserve"> </w:t>
      </w:r>
      <w:r w:rsidRPr="003111D9">
        <w:t>PLN słownie (</w:t>
      </w:r>
      <w:r w:rsidR="00403D8A" w:rsidRPr="003111D9">
        <w:rPr>
          <w:i/>
        </w:rPr>
        <w:t>……………………</w:t>
      </w:r>
      <w:r w:rsidR="006C3707" w:rsidRPr="003111D9">
        <w:rPr>
          <w:i/>
        </w:rPr>
        <w:t xml:space="preserve"> tysięcy </w:t>
      </w:r>
      <w:r w:rsidR="00403D8A" w:rsidRPr="003111D9">
        <w:rPr>
          <w:i/>
        </w:rPr>
        <w:t xml:space="preserve">złote </w:t>
      </w:r>
      <w:r w:rsidR="006C3707" w:rsidRPr="003111D9">
        <w:rPr>
          <w:i/>
        </w:rPr>
        <w:t>0/100</w:t>
      </w:r>
      <w:r w:rsidRPr="003111D9">
        <w:t>)</w:t>
      </w:r>
    </w:p>
    <w:p w14:paraId="5B45C537" w14:textId="77777777" w:rsidR="00921A12" w:rsidRPr="003111D9" w:rsidRDefault="00921A12" w:rsidP="00D14E30">
      <w:pPr>
        <w:spacing w:after="120"/>
        <w:jc w:val="both"/>
      </w:pPr>
      <w:r w:rsidRPr="003111D9">
        <w:t xml:space="preserve">Do reprezentowania Udzielającego Zamówienie w sprawach związanych z realizacją umowy, a także do sprawowania nadzoru merytorycznego i bieżącego upoważniony jest: </w:t>
      </w:r>
      <w:r w:rsidR="003913E6" w:rsidRPr="003111D9">
        <w:br/>
        <w:t>Pani</w:t>
      </w:r>
      <w:r w:rsidR="00403D8A" w:rsidRPr="003111D9">
        <w:t>/Pan</w:t>
      </w:r>
      <w:r w:rsidR="003913E6" w:rsidRPr="003111D9">
        <w:t xml:space="preserve"> </w:t>
      </w:r>
      <w:r w:rsidR="00403D8A" w:rsidRPr="003111D9">
        <w:t>…………….</w:t>
      </w:r>
      <w:r w:rsidR="003913E6" w:rsidRPr="003111D9">
        <w:t xml:space="preserve"> nr. Tel. </w:t>
      </w:r>
      <w:r w:rsidR="00403D8A" w:rsidRPr="003111D9">
        <w:t>………………………</w:t>
      </w:r>
    </w:p>
    <w:p w14:paraId="1EABB0D7" w14:textId="77777777" w:rsidR="003913E6" w:rsidRPr="003111D9" w:rsidRDefault="003913E6" w:rsidP="00525292">
      <w:pPr>
        <w:spacing w:after="120"/>
      </w:pPr>
    </w:p>
    <w:p w14:paraId="4C5B660F" w14:textId="20742F08" w:rsidR="00921A12" w:rsidRPr="003111D9" w:rsidRDefault="00921A12" w:rsidP="00D14E30">
      <w:pPr>
        <w:spacing w:after="120"/>
        <w:jc w:val="center"/>
        <w:rPr>
          <w:b/>
        </w:rPr>
      </w:pPr>
      <w:r w:rsidRPr="003111D9">
        <w:rPr>
          <w:b/>
          <w:bCs/>
        </w:rPr>
        <w:t>§</w:t>
      </w:r>
      <w:r w:rsidRPr="003111D9">
        <w:rPr>
          <w:b/>
        </w:rPr>
        <w:t xml:space="preserve"> 3.</w:t>
      </w:r>
    </w:p>
    <w:p w14:paraId="69671D65" w14:textId="77777777" w:rsidR="00921A12" w:rsidRPr="003111D9" w:rsidRDefault="00921A12" w:rsidP="00D14E30">
      <w:pPr>
        <w:numPr>
          <w:ilvl w:val="0"/>
          <w:numId w:val="17"/>
        </w:numPr>
        <w:tabs>
          <w:tab w:val="left" w:pos="1065"/>
        </w:tabs>
        <w:spacing w:after="120"/>
        <w:ind w:right="-108"/>
        <w:jc w:val="both"/>
      </w:pPr>
      <w:r w:rsidRPr="003111D9">
        <w:t xml:space="preserve">Za wykonane badania diagnostyczne, określone w </w:t>
      </w:r>
      <w:r w:rsidR="00E84C50" w:rsidRPr="003111D9">
        <w:rPr>
          <w:b/>
          <w:bCs/>
        </w:rPr>
        <w:t xml:space="preserve">załączniku nr. </w:t>
      </w:r>
      <w:r w:rsidR="003913E6" w:rsidRPr="003111D9">
        <w:rPr>
          <w:b/>
          <w:bCs/>
        </w:rPr>
        <w:t>1</w:t>
      </w:r>
      <w:r w:rsidR="00E84C50" w:rsidRPr="003111D9">
        <w:rPr>
          <w:b/>
          <w:bCs/>
        </w:rPr>
        <w:t xml:space="preserve"> do niniejszej  umowy </w:t>
      </w:r>
      <w:r w:rsidRPr="003111D9">
        <w:t xml:space="preserve"> Przyjmujący Zamówienie wystawi fakturę VAT w terminie do 7-go  każdego miesiąca kalendarzowego za miesiąc poprzedni.</w:t>
      </w:r>
    </w:p>
    <w:p w14:paraId="33DFA4A0" w14:textId="77777777" w:rsidR="00921A12" w:rsidRPr="003111D9" w:rsidRDefault="00921A12" w:rsidP="00D14E30">
      <w:pPr>
        <w:numPr>
          <w:ilvl w:val="0"/>
          <w:numId w:val="17"/>
        </w:numPr>
        <w:tabs>
          <w:tab w:val="left" w:pos="1065"/>
        </w:tabs>
        <w:spacing w:after="120"/>
        <w:jc w:val="both"/>
      </w:pPr>
      <w:r w:rsidRPr="003111D9">
        <w:t>Podstawą do wystawienia faktury będzie zestawienie sporządzone na podstawie zleceń wydanych przez Udzielającego Zamówienie.</w:t>
      </w:r>
    </w:p>
    <w:p w14:paraId="25BB6E69" w14:textId="77777777" w:rsidR="006550C5" w:rsidRPr="003111D9" w:rsidRDefault="006550C5" w:rsidP="00525292">
      <w:pPr>
        <w:spacing w:after="120"/>
        <w:rPr>
          <w:b/>
          <w:bCs/>
        </w:rPr>
      </w:pPr>
    </w:p>
    <w:p w14:paraId="41AB1B68" w14:textId="1155B7AD" w:rsidR="00921A12" w:rsidRPr="003111D9" w:rsidRDefault="00921A12" w:rsidP="00D14E30">
      <w:pPr>
        <w:spacing w:after="120"/>
        <w:jc w:val="center"/>
        <w:rPr>
          <w:b/>
        </w:rPr>
      </w:pPr>
      <w:r w:rsidRPr="003111D9">
        <w:rPr>
          <w:b/>
          <w:bCs/>
        </w:rPr>
        <w:t>§</w:t>
      </w:r>
      <w:r w:rsidRPr="003111D9">
        <w:rPr>
          <w:b/>
        </w:rPr>
        <w:t xml:space="preserve"> 4.</w:t>
      </w:r>
    </w:p>
    <w:p w14:paraId="5C472CDC" w14:textId="77777777" w:rsidR="00921A12" w:rsidRPr="003111D9" w:rsidRDefault="00921A12" w:rsidP="00525292">
      <w:pPr>
        <w:spacing w:after="120"/>
        <w:ind w:left="142" w:hanging="142"/>
      </w:pPr>
      <w:r w:rsidRPr="003111D9">
        <w:t>1.Przyjmujący Zamówienie gwarantuje stałość cen według Załącznika Nr</w:t>
      </w:r>
      <w:r w:rsidR="006B02A0" w:rsidRPr="003111D9">
        <w:t xml:space="preserve"> </w:t>
      </w:r>
      <w:r w:rsidR="003913E6" w:rsidRPr="003111D9">
        <w:t>1</w:t>
      </w:r>
      <w:r w:rsidR="006B02A0" w:rsidRPr="003111D9">
        <w:t xml:space="preserve"> do niniejszej umowy </w:t>
      </w:r>
      <w:r w:rsidRPr="003111D9">
        <w:t xml:space="preserve"> przez okres</w:t>
      </w:r>
      <w:r w:rsidR="006550C5" w:rsidRPr="003111D9">
        <w:t xml:space="preserve"> </w:t>
      </w:r>
      <w:r w:rsidR="00256885" w:rsidRPr="003111D9">
        <w:t xml:space="preserve"> </w:t>
      </w:r>
      <w:r w:rsidR="0025714B" w:rsidRPr="003111D9">
        <w:t>trwania umowy</w:t>
      </w:r>
      <w:r w:rsidRPr="003111D9">
        <w:t>.</w:t>
      </w:r>
    </w:p>
    <w:p w14:paraId="3190EA16" w14:textId="77777777" w:rsidR="00921A12" w:rsidRPr="003111D9" w:rsidRDefault="00921A12" w:rsidP="00525292">
      <w:pPr>
        <w:spacing w:after="120"/>
      </w:pPr>
    </w:p>
    <w:p w14:paraId="1F7112A1" w14:textId="77777777" w:rsidR="00921A12" w:rsidRPr="003111D9" w:rsidRDefault="00921A12" w:rsidP="00D14E30">
      <w:pPr>
        <w:spacing w:after="120"/>
        <w:jc w:val="center"/>
        <w:rPr>
          <w:b/>
        </w:rPr>
      </w:pPr>
      <w:r w:rsidRPr="003111D9">
        <w:rPr>
          <w:b/>
          <w:bCs/>
        </w:rPr>
        <w:t>§</w:t>
      </w:r>
      <w:r w:rsidRPr="003111D9">
        <w:rPr>
          <w:b/>
        </w:rPr>
        <w:t xml:space="preserve"> 5.</w:t>
      </w:r>
    </w:p>
    <w:p w14:paraId="4FE46CA6" w14:textId="77777777" w:rsidR="00E355B9" w:rsidRPr="003111D9" w:rsidRDefault="00E355B9" w:rsidP="00D14E30">
      <w:pPr>
        <w:spacing w:after="120"/>
        <w:jc w:val="both"/>
      </w:pPr>
      <w:r w:rsidRPr="003111D9">
        <w:t>Przyjmujący zamówienie w terminie 30 dni od podpisania niniejszej umowy zobowiązuje się do  pełnej integracji systemu HIS Zamawiającego z systemem Przyjmującego zamówienie. Pełna integracja polega na możliwości przesyłania zleceń i odbioru wyników badań pomiędzy systemami Zamawiającego i Przyjmującego zamówienie po protokole HL7.</w:t>
      </w:r>
    </w:p>
    <w:p w14:paraId="0929050F" w14:textId="77777777" w:rsidR="00E355B9" w:rsidRPr="003111D9" w:rsidRDefault="00E355B9" w:rsidP="00525292">
      <w:pPr>
        <w:spacing w:after="120"/>
        <w:rPr>
          <w:b/>
        </w:rPr>
      </w:pPr>
    </w:p>
    <w:p w14:paraId="5C0E712A" w14:textId="243D0ED0" w:rsidR="00921A12" w:rsidRPr="003111D9" w:rsidRDefault="00E355B9" w:rsidP="00D14E30">
      <w:pPr>
        <w:spacing w:after="120"/>
        <w:jc w:val="center"/>
        <w:rPr>
          <w:b/>
        </w:rPr>
      </w:pPr>
      <w:r w:rsidRPr="003111D9">
        <w:rPr>
          <w:b/>
          <w:bCs/>
        </w:rPr>
        <w:t>§</w:t>
      </w:r>
      <w:r w:rsidRPr="003111D9">
        <w:rPr>
          <w:b/>
        </w:rPr>
        <w:t xml:space="preserve"> 6.</w:t>
      </w:r>
    </w:p>
    <w:p w14:paraId="31184AAD" w14:textId="77777777" w:rsidR="00921A12" w:rsidRPr="003111D9" w:rsidRDefault="00921A12" w:rsidP="00525292">
      <w:pPr>
        <w:numPr>
          <w:ilvl w:val="0"/>
          <w:numId w:val="18"/>
        </w:numPr>
        <w:tabs>
          <w:tab w:val="left" w:pos="1065"/>
        </w:tabs>
        <w:spacing w:after="120"/>
      </w:pPr>
      <w:r w:rsidRPr="003111D9">
        <w:t>Za wykonane usługi Udzielający Zamówienie zobowiązuje się do zapłaty w terminie              30 dniowym od daty otrzymania faktury VAT.</w:t>
      </w:r>
    </w:p>
    <w:p w14:paraId="66AF03A3" w14:textId="3A78258B" w:rsidR="00921A12" w:rsidRPr="003111D9" w:rsidRDefault="00921A12" w:rsidP="00D14E30">
      <w:pPr>
        <w:numPr>
          <w:ilvl w:val="0"/>
          <w:numId w:val="18"/>
        </w:numPr>
        <w:tabs>
          <w:tab w:val="left" w:pos="1065"/>
        </w:tabs>
        <w:spacing w:after="120"/>
      </w:pPr>
      <w:r w:rsidRPr="003111D9">
        <w:t>Datą zapłaty jest dzień obciążenia rachunku bankowego Udzielającego</w:t>
      </w:r>
      <w:r w:rsidRPr="003111D9">
        <w:rPr>
          <w:b/>
        </w:rPr>
        <w:t xml:space="preserve"> </w:t>
      </w:r>
      <w:r w:rsidRPr="003111D9">
        <w:t>Zamówienie.</w:t>
      </w:r>
    </w:p>
    <w:p w14:paraId="632B8098" w14:textId="77777777" w:rsidR="00E355B9" w:rsidRPr="003111D9" w:rsidRDefault="00E355B9" w:rsidP="00D14E30">
      <w:pPr>
        <w:spacing w:after="120"/>
        <w:jc w:val="center"/>
        <w:rPr>
          <w:b/>
        </w:rPr>
      </w:pPr>
      <w:r w:rsidRPr="003111D9">
        <w:rPr>
          <w:b/>
          <w:bCs/>
        </w:rPr>
        <w:t>§</w:t>
      </w:r>
      <w:r w:rsidRPr="003111D9">
        <w:rPr>
          <w:b/>
        </w:rPr>
        <w:t xml:space="preserve"> 7.</w:t>
      </w:r>
    </w:p>
    <w:p w14:paraId="3E906B76" w14:textId="06F07209" w:rsidR="00921A12" w:rsidRPr="003111D9" w:rsidRDefault="00921A12" w:rsidP="00525292">
      <w:pPr>
        <w:spacing w:after="120"/>
      </w:pPr>
      <w:r w:rsidRPr="003111D9">
        <w:t>Umowę zawiera się na czas określony</w:t>
      </w:r>
      <w:r w:rsidR="00D14E30" w:rsidRPr="003111D9">
        <w:t xml:space="preserve"> do dnia ….</w:t>
      </w:r>
      <w:r w:rsidRPr="003111D9">
        <w:t xml:space="preserve"> tj. </w:t>
      </w:r>
      <w:r w:rsidR="004925A3" w:rsidRPr="003111D9">
        <w:t>dwa lata</w:t>
      </w:r>
      <w:r w:rsidRPr="003111D9">
        <w:t xml:space="preserve"> od dnia podpisania umowy.</w:t>
      </w:r>
    </w:p>
    <w:p w14:paraId="11F78F3D" w14:textId="2E45184B" w:rsidR="00921A12" w:rsidRPr="003111D9" w:rsidRDefault="00E355B9" w:rsidP="00D14E30">
      <w:pPr>
        <w:spacing w:after="120"/>
        <w:jc w:val="center"/>
        <w:rPr>
          <w:b/>
        </w:rPr>
      </w:pPr>
      <w:r w:rsidRPr="003111D9">
        <w:rPr>
          <w:b/>
        </w:rPr>
        <w:t>§ 8.</w:t>
      </w:r>
    </w:p>
    <w:p w14:paraId="613ECBD5" w14:textId="77777777" w:rsidR="00921A12" w:rsidRPr="003111D9" w:rsidRDefault="00921A12" w:rsidP="00D14E30">
      <w:pPr>
        <w:numPr>
          <w:ilvl w:val="0"/>
          <w:numId w:val="22"/>
        </w:numPr>
        <w:spacing w:after="120"/>
        <w:jc w:val="both"/>
      </w:pPr>
      <w:r w:rsidRPr="003111D9">
        <w:t>Udzielającemu Zamówienia przysługuje prawo kontroli wykonywania postanowień umowy w zakresie jakości i dostępności udzielania świadczeń zdrowotnych.</w:t>
      </w:r>
    </w:p>
    <w:p w14:paraId="411E9ED1" w14:textId="77777777" w:rsidR="00921A12" w:rsidRPr="003111D9" w:rsidRDefault="00921A12" w:rsidP="00D14E30">
      <w:pPr>
        <w:numPr>
          <w:ilvl w:val="0"/>
          <w:numId w:val="22"/>
        </w:numPr>
        <w:spacing w:after="120"/>
        <w:jc w:val="both"/>
      </w:pPr>
      <w:r w:rsidRPr="003111D9">
        <w:t>Przyjmujący Zamówienie zobowiązuje się do poddania kontroli Narodowemu Funduszowi Zdrowia w zakresie świadczeń medycznych będących przedmiotem umowy.</w:t>
      </w:r>
    </w:p>
    <w:p w14:paraId="4EBF9C1B" w14:textId="77777777" w:rsidR="00921A12" w:rsidRPr="003111D9" w:rsidRDefault="00921A12" w:rsidP="00525292">
      <w:pPr>
        <w:spacing w:after="120"/>
        <w:ind w:left="705"/>
      </w:pPr>
    </w:p>
    <w:p w14:paraId="0B555FAC" w14:textId="77777777" w:rsidR="00D14E30" w:rsidRPr="003111D9" w:rsidRDefault="00D14E30" w:rsidP="00525292">
      <w:pPr>
        <w:spacing w:after="120"/>
        <w:ind w:left="705"/>
      </w:pPr>
    </w:p>
    <w:p w14:paraId="7D7A0D75" w14:textId="77777777" w:rsidR="00D14E30" w:rsidRPr="003111D9" w:rsidRDefault="00D14E30" w:rsidP="00525292">
      <w:pPr>
        <w:spacing w:after="120"/>
        <w:ind w:left="705"/>
      </w:pPr>
    </w:p>
    <w:p w14:paraId="27D48C08" w14:textId="77777777" w:rsidR="00E355B9" w:rsidRPr="003111D9" w:rsidRDefault="00E355B9" w:rsidP="00D14E30">
      <w:pPr>
        <w:spacing w:after="120"/>
        <w:jc w:val="center"/>
        <w:rPr>
          <w:b/>
        </w:rPr>
      </w:pPr>
      <w:r w:rsidRPr="003111D9">
        <w:rPr>
          <w:b/>
        </w:rPr>
        <w:t>§ 9.</w:t>
      </w:r>
    </w:p>
    <w:p w14:paraId="200CC8AE" w14:textId="77777777" w:rsidR="00921A12" w:rsidRPr="003111D9" w:rsidRDefault="00921A12" w:rsidP="00525292">
      <w:pPr>
        <w:spacing w:after="120"/>
        <w:rPr>
          <w:b/>
        </w:rPr>
      </w:pPr>
    </w:p>
    <w:p w14:paraId="257B7069" w14:textId="77777777" w:rsidR="00921A12" w:rsidRPr="003111D9" w:rsidRDefault="00921A12" w:rsidP="00D14E30">
      <w:pPr>
        <w:numPr>
          <w:ilvl w:val="0"/>
          <w:numId w:val="19"/>
        </w:numPr>
        <w:spacing w:after="120"/>
        <w:jc w:val="both"/>
      </w:pPr>
      <w:r w:rsidRPr="003111D9">
        <w:t>Na okres udzielania świadczeń zdrowotnych – badań diagnostycznych objętych umową Przyjmujący Zamówienie zobowiązany jest do zawarcia umowy ubezpieczenia od odpowiedzialności cywilnej za szkody wyrządzone w związku z ich udzielaniem.</w:t>
      </w:r>
    </w:p>
    <w:p w14:paraId="0B9444A3" w14:textId="77777777" w:rsidR="00921A12" w:rsidRPr="003111D9" w:rsidRDefault="00921A12" w:rsidP="00D14E30">
      <w:pPr>
        <w:numPr>
          <w:ilvl w:val="0"/>
          <w:numId w:val="19"/>
        </w:numPr>
        <w:spacing w:after="120"/>
        <w:jc w:val="both"/>
      </w:pPr>
      <w:r w:rsidRPr="003111D9">
        <w:t>Przyjmujący Zamówienie zobowiązany jest do utrzymania ważnego ubezpieczenia przez cały okres obowiązywania umowy bez wypowiedzenia.</w:t>
      </w:r>
    </w:p>
    <w:p w14:paraId="5219E88C" w14:textId="77777777" w:rsidR="00921A12" w:rsidRPr="003111D9" w:rsidRDefault="00921A12" w:rsidP="00D14E30">
      <w:pPr>
        <w:numPr>
          <w:ilvl w:val="0"/>
          <w:numId w:val="19"/>
        </w:numPr>
        <w:spacing w:after="120"/>
        <w:jc w:val="both"/>
      </w:pPr>
      <w:r w:rsidRPr="003111D9">
        <w:t>W razie nie dotrzymania powyższych warunków Udzielającemu Zamówienia przysługuje prawo rozwiązania  umowy.</w:t>
      </w:r>
    </w:p>
    <w:p w14:paraId="46FB19B3" w14:textId="77777777" w:rsidR="00E355B9" w:rsidRPr="003111D9" w:rsidRDefault="00E355B9" w:rsidP="00D14E30">
      <w:pPr>
        <w:spacing w:after="120"/>
        <w:jc w:val="center"/>
        <w:rPr>
          <w:b/>
        </w:rPr>
      </w:pPr>
      <w:r w:rsidRPr="003111D9">
        <w:rPr>
          <w:b/>
        </w:rPr>
        <w:t>§10</w:t>
      </w:r>
    </w:p>
    <w:p w14:paraId="2A15D5E0" w14:textId="77777777" w:rsidR="00555C36" w:rsidRPr="003111D9" w:rsidRDefault="00D00C62" w:rsidP="00D14E30">
      <w:pPr>
        <w:numPr>
          <w:ilvl w:val="2"/>
          <w:numId w:val="2"/>
        </w:numPr>
        <w:tabs>
          <w:tab w:val="clear" w:pos="2160"/>
          <w:tab w:val="num" w:pos="284"/>
        </w:tabs>
        <w:autoSpaceDE w:val="0"/>
        <w:autoSpaceDN w:val="0"/>
        <w:adjustRightInd w:val="0"/>
        <w:spacing w:after="120"/>
        <w:ind w:left="426"/>
        <w:jc w:val="both"/>
      </w:pPr>
      <w:r w:rsidRPr="003111D9">
        <w:t>Przyjmujący Zamówienie</w:t>
      </w:r>
      <w:r w:rsidR="00555C36" w:rsidRPr="003111D9">
        <w:t xml:space="preserve"> zapł</w:t>
      </w:r>
      <w:r w:rsidRPr="003111D9">
        <w:t>aci Udzielającemu Zamówienie</w:t>
      </w:r>
      <w:r w:rsidR="00555C36" w:rsidRPr="003111D9">
        <w:t xml:space="preserve"> kar</w:t>
      </w:r>
      <w:r w:rsidR="00555C36" w:rsidRPr="003111D9">
        <w:rPr>
          <w:rFonts w:ascii="TimesNewRoman" w:eastAsia="TimesNewRoman" w:cs="TimesNewRoman" w:hint="eastAsia"/>
        </w:rPr>
        <w:t>ę</w:t>
      </w:r>
      <w:r w:rsidR="00555C36" w:rsidRPr="003111D9">
        <w:rPr>
          <w:rFonts w:ascii="TimesNewRoman" w:eastAsia="TimesNewRoman" w:cs="TimesNewRoman"/>
        </w:rPr>
        <w:t xml:space="preserve"> </w:t>
      </w:r>
      <w:r w:rsidR="00555C36" w:rsidRPr="003111D9">
        <w:t>umown</w:t>
      </w:r>
      <w:r w:rsidR="00555C36" w:rsidRPr="003111D9">
        <w:rPr>
          <w:rFonts w:ascii="TimesNewRoman" w:eastAsia="TimesNewRoman" w:cs="TimesNewRoman" w:hint="eastAsia"/>
        </w:rPr>
        <w:t>ą</w:t>
      </w:r>
      <w:r w:rsidR="00555C36" w:rsidRPr="003111D9">
        <w:rPr>
          <w:rFonts w:ascii="TimesNewRoman" w:eastAsia="TimesNewRoman" w:cs="TimesNewRoman"/>
        </w:rPr>
        <w:t xml:space="preserve"> </w:t>
      </w:r>
      <w:r w:rsidR="00555C36" w:rsidRPr="003111D9">
        <w:t>z tytułu odst</w:t>
      </w:r>
      <w:r w:rsidR="00555C36" w:rsidRPr="003111D9">
        <w:rPr>
          <w:rFonts w:ascii="TimesNewRoman" w:eastAsia="TimesNewRoman" w:cs="TimesNewRoman" w:hint="eastAsia"/>
        </w:rPr>
        <w:t>ą</w:t>
      </w:r>
      <w:r w:rsidR="00555C36" w:rsidRPr="003111D9">
        <w:t>pienia od umowy z przyczyn</w:t>
      </w:r>
      <w:r w:rsidR="006550C5" w:rsidRPr="003111D9">
        <w:t xml:space="preserve"> </w:t>
      </w:r>
      <w:r w:rsidR="00555C36" w:rsidRPr="003111D9">
        <w:t>le</w:t>
      </w:r>
      <w:r w:rsidRPr="003111D9">
        <w:rPr>
          <w:rFonts w:ascii="TimesNewRoman" w:eastAsia="TimesNewRoman" w:cs="TimesNewRoman"/>
        </w:rPr>
        <w:t>ż</w:t>
      </w:r>
      <w:r w:rsidR="00555C36" w:rsidRPr="003111D9">
        <w:rPr>
          <w:rFonts w:ascii="TimesNewRoman" w:eastAsia="TimesNewRoman" w:cs="TimesNewRoman" w:hint="eastAsia"/>
        </w:rPr>
        <w:t>ą</w:t>
      </w:r>
      <w:r w:rsidRPr="003111D9">
        <w:t>cych po stronie Przyjmującego Zamówienie</w:t>
      </w:r>
      <w:r w:rsidR="00555C36" w:rsidRPr="003111D9">
        <w:t xml:space="preserve"> </w:t>
      </w:r>
      <w:r w:rsidR="00D40ABF" w:rsidRPr="003111D9">
        <w:br/>
      </w:r>
      <w:r w:rsidR="00555C36" w:rsidRPr="003111D9">
        <w:t>w wysoko</w:t>
      </w:r>
      <w:r w:rsidR="00555C36" w:rsidRPr="003111D9">
        <w:rPr>
          <w:rFonts w:ascii="TimesNewRoman" w:eastAsia="TimesNewRoman" w:cs="TimesNewRoman" w:hint="eastAsia"/>
        </w:rPr>
        <w:t>ś</w:t>
      </w:r>
      <w:r w:rsidR="00555C36" w:rsidRPr="003111D9">
        <w:t>ci 10 % warto</w:t>
      </w:r>
      <w:r w:rsidR="00555C36" w:rsidRPr="003111D9">
        <w:rPr>
          <w:rFonts w:ascii="TimesNewRoman" w:eastAsia="TimesNewRoman" w:cs="TimesNewRoman" w:hint="eastAsia"/>
        </w:rPr>
        <w:t>ś</w:t>
      </w:r>
      <w:r w:rsidR="00555C36" w:rsidRPr="003111D9">
        <w:t>ci umo</w:t>
      </w:r>
      <w:r w:rsidR="00CC766A" w:rsidRPr="003111D9">
        <w:t xml:space="preserve">wy brutto wskazanej w </w:t>
      </w:r>
      <w:r w:rsidR="006550C5" w:rsidRPr="003111D9">
        <w:t>§</w:t>
      </w:r>
      <w:r w:rsidR="00CC766A" w:rsidRPr="003111D9">
        <w:t xml:space="preserve"> 2</w:t>
      </w:r>
    </w:p>
    <w:p w14:paraId="22BAB0CB" w14:textId="77777777" w:rsidR="00555C36" w:rsidRPr="003111D9" w:rsidRDefault="00D00C62" w:rsidP="00D14E30">
      <w:pPr>
        <w:autoSpaceDE w:val="0"/>
        <w:autoSpaceDN w:val="0"/>
        <w:adjustRightInd w:val="0"/>
        <w:spacing w:after="120"/>
        <w:ind w:left="284" w:hanging="284"/>
        <w:jc w:val="both"/>
      </w:pPr>
      <w:r w:rsidRPr="003111D9">
        <w:t xml:space="preserve">2. Udzielający Zamówienie </w:t>
      </w:r>
      <w:r w:rsidR="00555C36" w:rsidRPr="003111D9">
        <w:t>zapł</w:t>
      </w:r>
      <w:r w:rsidRPr="003111D9">
        <w:t xml:space="preserve">aci Przyjmującemu Zamówienie </w:t>
      </w:r>
      <w:r w:rsidR="00555C36" w:rsidRPr="003111D9">
        <w:t xml:space="preserve"> kar</w:t>
      </w:r>
      <w:r w:rsidR="00555C36" w:rsidRPr="003111D9">
        <w:rPr>
          <w:rFonts w:ascii="TimesNewRoman" w:eastAsia="TimesNewRoman" w:cs="TimesNewRoman" w:hint="eastAsia"/>
        </w:rPr>
        <w:t>ę</w:t>
      </w:r>
      <w:r w:rsidR="00555C36" w:rsidRPr="003111D9">
        <w:rPr>
          <w:rFonts w:ascii="TimesNewRoman" w:eastAsia="TimesNewRoman" w:cs="TimesNewRoman"/>
        </w:rPr>
        <w:t xml:space="preserve"> </w:t>
      </w:r>
      <w:r w:rsidR="00555C36" w:rsidRPr="003111D9">
        <w:t>umown</w:t>
      </w:r>
      <w:r w:rsidR="00555C36" w:rsidRPr="003111D9">
        <w:rPr>
          <w:rFonts w:ascii="TimesNewRoman" w:eastAsia="TimesNewRoman" w:cs="TimesNewRoman" w:hint="eastAsia"/>
        </w:rPr>
        <w:t>ą</w:t>
      </w:r>
      <w:r w:rsidR="00555C36" w:rsidRPr="003111D9">
        <w:rPr>
          <w:rFonts w:ascii="TimesNewRoman" w:eastAsia="TimesNewRoman" w:cs="TimesNewRoman"/>
        </w:rPr>
        <w:t xml:space="preserve"> </w:t>
      </w:r>
      <w:r w:rsidR="00555C36" w:rsidRPr="003111D9">
        <w:t>z tytułu odst</w:t>
      </w:r>
      <w:r w:rsidR="00555C36" w:rsidRPr="003111D9">
        <w:rPr>
          <w:rFonts w:ascii="TimesNewRoman" w:eastAsia="TimesNewRoman" w:cs="TimesNewRoman" w:hint="eastAsia"/>
        </w:rPr>
        <w:t>ą</w:t>
      </w:r>
      <w:r w:rsidR="00555C36" w:rsidRPr="003111D9">
        <w:t>pienia od umowy z winy le</w:t>
      </w:r>
      <w:r w:rsidRPr="003111D9">
        <w:rPr>
          <w:rFonts w:ascii="TimesNewRoman" w:eastAsia="TimesNewRoman" w:cs="TimesNewRoman"/>
        </w:rPr>
        <w:t>ż</w:t>
      </w:r>
      <w:r w:rsidR="00555C36" w:rsidRPr="003111D9">
        <w:rPr>
          <w:rFonts w:ascii="TimesNewRoman" w:eastAsia="TimesNewRoman" w:cs="TimesNewRoman" w:hint="eastAsia"/>
        </w:rPr>
        <w:t>ą</w:t>
      </w:r>
      <w:r w:rsidR="00555C36" w:rsidRPr="003111D9">
        <w:t>cej</w:t>
      </w:r>
      <w:r w:rsidR="00D40ABF" w:rsidRPr="003111D9">
        <w:t xml:space="preserve"> </w:t>
      </w:r>
      <w:r w:rsidRPr="003111D9">
        <w:t>po stronie Udzielającego Zamówienie w wysokości 10%</w:t>
      </w:r>
      <w:r w:rsidR="00CC766A" w:rsidRPr="003111D9">
        <w:t xml:space="preserve"> wartości brutto wskazanej w </w:t>
      </w:r>
      <w:r w:rsidR="006550C5" w:rsidRPr="003111D9">
        <w:t>§</w:t>
      </w:r>
      <w:r w:rsidR="00CC766A" w:rsidRPr="003111D9">
        <w:t>2</w:t>
      </w:r>
      <w:r w:rsidR="00AD7983" w:rsidRPr="003111D9">
        <w:t>.</w:t>
      </w:r>
    </w:p>
    <w:p w14:paraId="6F1D1AFC" w14:textId="2E22E325" w:rsidR="00555C36" w:rsidRPr="003111D9" w:rsidRDefault="00D40ABF" w:rsidP="00D14E30">
      <w:pPr>
        <w:autoSpaceDE w:val="0"/>
        <w:autoSpaceDN w:val="0"/>
        <w:adjustRightInd w:val="0"/>
        <w:spacing w:after="120"/>
        <w:ind w:left="284" w:hanging="284"/>
        <w:jc w:val="both"/>
      </w:pPr>
      <w:r w:rsidRPr="003111D9">
        <w:t>3. Przyjmujący</w:t>
      </w:r>
      <w:r w:rsidR="00D00C62" w:rsidRPr="003111D9">
        <w:t xml:space="preserve"> Zamówienie  </w:t>
      </w:r>
      <w:r w:rsidR="00555C36" w:rsidRPr="003111D9">
        <w:t>zapł</w:t>
      </w:r>
      <w:r w:rsidR="00D00C62" w:rsidRPr="003111D9">
        <w:t>aci Udzielającemu Zamówienie</w:t>
      </w:r>
      <w:r w:rsidR="00555C36" w:rsidRPr="003111D9">
        <w:t xml:space="preserve"> kar</w:t>
      </w:r>
      <w:r w:rsidR="00555C36" w:rsidRPr="003111D9">
        <w:rPr>
          <w:rFonts w:ascii="TimesNewRoman" w:eastAsia="TimesNewRoman" w:cs="TimesNewRoman" w:hint="eastAsia"/>
        </w:rPr>
        <w:t>ę</w:t>
      </w:r>
      <w:r w:rsidR="00555C36" w:rsidRPr="003111D9">
        <w:rPr>
          <w:rFonts w:ascii="TimesNewRoman" w:eastAsia="TimesNewRoman" w:cs="TimesNewRoman"/>
        </w:rPr>
        <w:t xml:space="preserve"> </w:t>
      </w:r>
      <w:r w:rsidR="00555C36" w:rsidRPr="003111D9">
        <w:t>umown</w:t>
      </w:r>
      <w:r w:rsidR="00555C36" w:rsidRPr="003111D9">
        <w:rPr>
          <w:rFonts w:ascii="TimesNewRoman" w:eastAsia="TimesNewRoman" w:cs="TimesNewRoman" w:hint="eastAsia"/>
        </w:rPr>
        <w:t>ą</w:t>
      </w:r>
      <w:r w:rsidR="00555C36" w:rsidRPr="003111D9">
        <w:rPr>
          <w:rFonts w:ascii="TimesNewRoman" w:eastAsia="TimesNewRoman" w:cs="TimesNewRoman"/>
        </w:rPr>
        <w:t xml:space="preserve"> </w:t>
      </w:r>
      <w:r w:rsidR="00D14E30" w:rsidRPr="003111D9">
        <w:rPr>
          <w:rFonts w:ascii="TimesNewRoman" w:eastAsia="TimesNewRoman" w:cs="TimesNewRoman"/>
        </w:rPr>
        <w:br/>
      </w:r>
      <w:r w:rsidR="00555C36" w:rsidRPr="003111D9">
        <w:t>za nieterminowe wykonanie badania w</w:t>
      </w:r>
      <w:r w:rsidRPr="003111D9">
        <w:t xml:space="preserve"> </w:t>
      </w:r>
      <w:r w:rsidR="00555C36" w:rsidRPr="003111D9">
        <w:t>wysoko</w:t>
      </w:r>
      <w:r w:rsidR="00555C36" w:rsidRPr="003111D9">
        <w:rPr>
          <w:rFonts w:ascii="TimesNewRoman" w:eastAsia="TimesNewRoman" w:cs="TimesNewRoman" w:hint="eastAsia"/>
        </w:rPr>
        <w:t>ś</w:t>
      </w:r>
      <w:r w:rsidR="006D17F7" w:rsidRPr="003111D9">
        <w:t xml:space="preserve">ci 25 </w:t>
      </w:r>
      <w:r w:rsidR="00555C36" w:rsidRPr="003111D9">
        <w:t>% warto</w:t>
      </w:r>
      <w:r w:rsidR="00555C36" w:rsidRPr="003111D9">
        <w:rPr>
          <w:rFonts w:ascii="TimesNewRoman" w:eastAsia="TimesNewRoman" w:cs="TimesNewRoman" w:hint="eastAsia"/>
        </w:rPr>
        <w:t>ś</w:t>
      </w:r>
      <w:r w:rsidR="00555C36" w:rsidRPr="003111D9">
        <w:t>ci danego badania za ka</w:t>
      </w:r>
      <w:r w:rsidR="00D00C62" w:rsidRPr="003111D9">
        <w:rPr>
          <w:rFonts w:ascii="TimesNewRoman" w:eastAsia="TimesNewRoman" w:cs="TimesNewRoman"/>
        </w:rPr>
        <w:t>ż</w:t>
      </w:r>
      <w:r w:rsidR="00555C36" w:rsidRPr="003111D9">
        <w:t>dy dzie</w:t>
      </w:r>
      <w:r w:rsidR="00555C36" w:rsidRPr="003111D9">
        <w:rPr>
          <w:rFonts w:ascii="TimesNewRoman" w:eastAsia="TimesNewRoman" w:cs="TimesNewRoman" w:hint="eastAsia"/>
        </w:rPr>
        <w:t>ń</w:t>
      </w:r>
      <w:r w:rsidR="00555C36" w:rsidRPr="003111D9">
        <w:rPr>
          <w:rFonts w:ascii="TimesNewRoman" w:eastAsia="TimesNewRoman" w:cs="TimesNewRoman"/>
        </w:rPr>
        <w:t xml:space="preserve"> </w:t>
      </w:r>
      <w:r w:rsidR="00555C36" w:rsidRPr="003111D9">
        <w:t>opó</w:t>
      </w:r>
      <w:r w:rsidR="00555C36" w:rsidRPr="003111D9">
        <w:rPr>
          <w:rFonts w:ascii="TimesNewRoman" w:eastAsia="TimesNewRoman" w:cs="TimesNewRoman" w:hint="eastAsia"/>
        </w:rPr>
        <w:t>ź</w:t>
      </w:r>
      <w:r w:rsidR="00555C36" w:rsidRPr="003111D9">
        <w:t>nienia w terminie szczegółowo</w:t>
      </w:r>
      <w:r w:rsidR="00401A25" w:rsidRPr="003111D9">
        <w:t xml:space="preserve"> </w:t>
      </w:r>
      <w:r w:rsidR="00555C36" w:rsidRPr="003111D9">
        <w:t>okre</w:t>
      </w:r>
      <w:r w:rsidR="00555C36" w:rsidRPr="003111D9">
        <w:rPr>
          <w:rFonts w:ascii="TimesNewRoman" w:eastAsia="TimesNewRoman" w:cs="TimesNewRoman" w:hint="eastAsia"/>
        </w:rPr>
        <w:t>ś</w:t>
      </w:r>
      <w:r w:rsidR="00555C36" w:rsidRPr="003111D9">
        <w:t>lonego w zał</w:t>
      </w:r>
      <w:r w:rsidR="00555C36" w:rsidRPr="003111D9">
        <w:rPr>
          <w:rFonts w:ascii="TimesNewRoman" w:eastAsia="TimesNewRoman" w:cs="TimesNewRoman" w:hint="eastAsia"/>
        </w:rPr>
        <w:t>ą</w:t>
      </w:r>
      <w:r w:rsidR="00FE15B2" w:rsidRPr="003111D9">
        <w:t>czniku nr …..</w:t>
      </w:r>
      <w:r w:rsidR="006D17F7" w:rsidRPr="003111D9">
        <w:t xml:space="preserve"> do</w:t>
      </w:r>
      <w:r w:rsidR="00C20C22" w:rsidRPr="003111D9">
        <w:t xml:space="preserve"> niniejszej</w:t>
      </w:r>
      <w:r w:rsidR="006D17F7" w:rsidRPr="003111D9">
        <w:t xml:space="preserve"> umowy - w przypadku badań rutynowych, bakteriologicznych lub planowych.</w:t>
      </w:r>
    </w:p>
    <w:p w14:paraId="78B37D92" w14:textId="77777777" w:rsidR="00D14E30" w:rsidRPr="003111D9" w:rsidRDefault="00DE4599" w:rsidP="00D14E30">
      <w:pPr>
        <w:numPr>
          <w:ilvl w:val="0"/>
          <w:numId w:val="19"/>
        </w:numPr>
        <w:autoSpaceDE w:val="0"/>
        <w:autoSpaceDN w:val="0"/>
        <w:adjustRightInd w:val="0"/>
        <w:spacing w:after="120"/>
        <w:ind w:left="284"/>
        <w:jc w:val="both"/>
      </w:pPr>
      <w:r w:rsidRPr="003111D9">
        <w:t xml:space="preserve">Przyjmujący Zamówienie </w:t>
      </w:r>
      <w:r w:rsidR="00555C36" w:rsidRPr="003111D9">
        <w:t xml:space="preserve"> zapł</w:t>
      </w:r>
      <w:r w:rsidRPr="003111D9">
        <w:t>aci Udzielającemu Zamówienie</w:t>
      </w:r>
      <w:r w:rsidR="00555C36" w:rsidRPr="003111D9">
        <w:t xml:space="preserve"> kar</w:t>
      </w:r>
      <w:r w:rsidR="00555C36" w:rsidRPr="003111D9">
        <w:rPr>
          <w:rFonts w:ascii="TimesNewRoman" w:eastAsia="TimesNewRoman" w:cs="TimesNewRoman" w:hint="eastAsia"/>
        </w:rPr>
        <w:t>ę</w:t>
      </w:r>
      <w:r w:rsidR="00555C36" w:rsidRPr="003111D9">
        <w:rPr>
          <w:rFonts w:ascii="TimesNewRoman" w:eastAsia="TimesNewRoman" w:cs="TimesNewRoman"/>
        </w:rPr>
        <w:t xml:space="preserve"> </w:t>
      </w:r>
      <w:r w:rsidR="00555C36" w:rsidRPr="003111D9">
        <w:t>umown</w:t>
      </w:r>
      <w:r w:rsidR="00555C36" w:rsidRPr="003111D9">
        <w:rPr>
          <w:rFonts w:ascii="TimesNewRoman" w:eastAsia="TimesNewRoman" w:cs="TimesNewRoman" w:hint="eastAsia"/>
        </w:rPr>
        <w:t>ą</w:t>
      </w:r>
      <w:r w:rsidR="00555C36" w:rsidRPr="003111D9">
        <w:rPr>
          <w:rFonts w:ascii="TimesNewRoman" w:eastAsia="TimesNewRoman" w:cs="TimesNewRoman"/>
        </w:rPr>
        <w:t xml:space="preserve"> </w:t>
      </w:r>
      <w:r w:rsidR="00555C36" w:rsidRPr="003111D9">
        <w:t>za niewykonanie danego badania</w:t>
      </w:r>
      <w:r w:rsidR="00B00844" w:rsidRPr="003111D9">
        <w:t xml:space="preserve"> pilnego</w:t>
      </w:r>
      <w:r w:rsidR="00DD0DF9" w:rsidRPr="003111D9">
        <w:t xml:space="preserve"> </w:t>
      </w:r>
      <w:r w:rsidR="00555C36" w:rsidRPr="003111D9">
        <w:t>w wysoko</w:t>
      </w:r>
      <w:r w:rsidR="00555C36" w:rsidRPr="003111D9">
        <w:rPr>
          <w:rFonts w:ascii="TimesNewRoman" w:eastAsia="TimesNewRoman" w:cs="TimesNewRoman" w:hint="eastAsia"/>
        </w:rPr>
        <w:t>ś</w:t>
      </w:r>
      <w:r w:rsidR="00555C36" w:rsidRPr="003111D9">
        <w:t>ci 500 zł. Przez niewykonanie</w:t>
      </w:r>
      <w:r w:rsidR="00DD0DF9" w:rsidRPr="003111D9">
        <w:t xml:space="preserve"> </w:t>
      </w:r>
      <w:r w:rsidR="00555C36" w:rsidRPr="003111D9">
        <w:t>badania rozumie si</w:t>
      </w:r>
      <w:r w:rsidR="00555C36" w:rsidRPr="003111D9">
        <w:rPr>
          <w:rFonts w:ascii="TimesNewRoman" w:eastAsia="TimesNewRoman" w:cs="TimesNewRoman" w:hint="eastAsia"/>
        </w:rPr>
        <w:t>ę</w:t>
      </w:r>
      <w:r w:rsidR="00555C36" w:rsidRPr="003111D9">
        <w:rPr>
          <w:rFonts w:ascii="TimesNewRoman" w:eastAsia="TimesNewRoman" w:cs="TimesNewRoman"/>
        </w:rPr>
        <w:t xml:space="preserve"> </w:t>
      </w:r>
      <w:r w:rsidR="00B90D3D" w:rsidRPr="003111D9">
        <w:t>nieodebranie o czasie materiałów do badań  lub</w:t>
      </w:r>
      <w:r w:rsidR="00B90D3D" w:rsidRPr="003111D9">
        <w:rPr>
          <w:rFonts w:ascii="TimesNewRoman" w:eastAsia="TimesNewRoman" w:cs="TimesNewRoman"/>
        </w:rPr>
        <w:t xml:space="preserve"> </w:t>
      </w:r>
      <w:r w:rsidR="00B90D3D" w:rsidRPr="003111D9">
        <w:t>brak wyników badania.</w:t>
      </w:r>
    </w:p>
    <w:p w14:paraId="10EC268E" w14:textId="4848206E" w:rsidR="00D14E30" w:rsidRPr="003111D9" w:rsidRDefault="00D14E30" w:rsidP="00D14E30">
      <w:pPr>
        <w:numPr>
          <w:ilvl w:val="0"/>
          <w:numId w:val="19"/>
        </w:numPr>
        <w:autoSpaceDE w:val="0"/>
        <w:autoSpaceDN w:val="0"/>
        <w:adjustRightInd w:val="0"/>
        <w:spacing w:after="120"/>
        <w:ind w:left="284"/>
        <w:jc w:val="both"/>
      </w:pPr>
      <w:r w:rsidRPr="003111D9">
        <w:t xml:space="preserve">Udzielający zamówienie ustala następujący </w:t>
      </w:r>
      <w:r w:rsidRPr="003111D9">
        <w:rPr>
          <w:b/>
          <w:bCs/>
        </w:rPr>
        <w:t>Katalog kar umownych dla wykonawcy badań laboratoryjnych:</w:t>
      </w:r>
    </w:p>
    <w:p w14:paraId="4E8FC6F7" w14:textId="3A681692" w:rsidR="00D14E30" w:rsidRPr="003111D9" w:rsidRDefault="00D14E30" w:rsidP="00D14E30">
      <w:pPr>
        <w:rPr>
          <w:b/>
          <w:bCs/>
        </w:rPr>
      </w:pPr>
      <w:r w:rsidRPr="003111D9">
        <w:rPr>
          <w:b/>
          <w:bCs/>
        </w:rPr>
        <w:t>1.1. Zasady ogólne katalogu kar:</w:t>
      </w:r>
    </w:p>
    <w:p w14:paraId="7CD0C01A" w14:textId="77777777" w:rsidR="00D14E30" w:rsidRPr="003111D9" w:rsidRDefault="00D14E30" w:rsidP="00D14E30">
      <w:pPr>
        <w:numPr>
          <w:ilvl w:val="0"/>
          <w:numId w:val="33"/>
        </w:numPr>
        <w:spacing w:after="160" w:line="259" w:lineRule="auto"/>
        <w:jc w:val="both"/>
      </w:pPr>
      <w:r w:rsidRPr="003111D9">
        <w:t>Kary mogą być naliczane niezależnie od siebie.</w:t>
      </w:r>
    </w:p>
    <w:p w14:paraId="6F66A57F" w14:textId="77777777" w:rsidR="00D14E30" w:rsidRPr="003111D9" w:rsidRDefault="00D14E30" w:rsidP="00D14E30">
      <w:pPr>
        <w:numPr>
          <w:ilvl w:val="0"/>
          <w:numId w:val="33"/>
        </w:numPr>
        <w:spacing w:after="160" w:line="259" w:lineRule="auto"/>
        <w:jc w:val="both"/>
      </w:pPr>
      <w:r w:rsidRPr="003111D9">
        <w:t xml:space="preserve">Łączna wysokość kar w danym miesiącu może wynosić maksymalnie </w:t>
      </w:r>
      <w:r w:rsidRPr="003111D9">
        <w:rPr>
          <w:b/>
          <w:bCs/>
        </w:rPr>
        <w:t>30% miesięcznego wynagrodzenia wykonawcy</w:t>
      </w:r>
      <w:r w:rsidRPr="003111D9">
        <w:t>.</w:t>
      </w:r>
    </w:p>
    <w:p w14:paraId="4FE7E34F" w14:textId="77777777" w:rsidR="00D14E30" w:rsidRPr="003111D9" w:rsidRDefault="00D14E30" w:rsidP="00D14E30">
      <w:pPr>
        <w:numPr>
          <w:ilvl w:val="0"/>
          <w:numId w:val="33"/>
        </w:numPr>
        <w:spacing w:after="160" w:line="259" w:lineRule="auto"/>
        <w:jc w:val="both"/>
      </w:pPr>
      <w:r w:rsidRPr="003111D9">
        <w:t>Kary mogą zostać potrącone z należnego wynagrodzenia wykonawcy.</w:t>
      </w:r>
    </w:p>
    <w:p w14:paraId="0E083661" w14:textId="77777777" w:rsidR="00D14E30" w:rsidRPr="003111D9" w:rsidRDefault="00D14E30" w:rsidP="00D14E30">
      <w:pPr>
        <w:rPr>
          <w:b/>
          <w:bCs/>
        </w:rPr>
      </w:pPr>
      <w:r w:rsidRPr="003111D9">
        <w:rPr>
          <w:b/>
          <w:bCs/>
        </w:rPr>
        <w:t>I. Kary dotyczące transportu materiału biologicznego</w:t>
      </w:r>
    </w:p>
    <w:p w14:paraId="6C1AD132" w14:textId="77777777" w:rsidR="00D14E30" w:rsidRPr="003111D9" w:rsidRDefault="00D14E30" w:rsidP="00D14E30">
      <w:pPr>
        <w:rPr>
          <w:b/>
          <w:bCs/>
        </w:rPr>
      </w:pPr>
      <w:r w:rsidRPr="003111D9">
        <w:rPr>
          <w:b/>
          <w:bCs/>
        </w:rPr>
        <w:t>2. Przekroczenie czasu przyjazdu kuriera</w:t>
      </w:r>
    </w:p>
    <w:p w14:paraId="5BD86093" w14:textId="77777777" w:rsidR="00D14E30" w:rsidRPr="003111D9" w:rsidRDefault="00D14E30" w:rsidP="00D14E30">
      <w:r w:rsidRPr="003111D9">
        <w:t xml:space="preserve">Za przekroczenie czasu </w:t>
      </w:r>
      <w:r w:rsidRPr="003111D9">
        <w:rPr>
          <w:b/>
          <w:bCs/>
        </w:rPr>
        <w:t>2 godzin od zgłoszenia</w:t>
      </w:r>
      <w:r w:rsidRPr="003111D9">
        <w:t>:</w:t>
      </w:r>
    </w:p>
    <w:p w14:paraId="16FDD985" w14:textId="77777777" w:rsidR="00D14E30" w:rsidRPr="003111D9" w:rsidRDefault="00D14E30" w:rsidP="00D14E30">
      <w:pPr>
        <w:numPr>
          <w:ilvl w:val="0"/>
          <w:numId w:val="34"/>
        </w:numPr>
        <w:spacing w:after="160" w:line="259" w:lineRule="auto"/>
        <w:jc w:val="both"/>
      </w:pPr>
      <w:r w:rsidRPr="003111D9">
        <w:t xml:space="preserve">do 1 godziny opóźnienia – </w:t>
      </w:r>
      <w:r w:rsidRPr="003111D9">
        <w:rPr>
          <w:b/>
          <w:bCs/>
        </w:rPr>
        <w:t>100 zł</w:t>
      </w:r>
    </w:p>
    <w:p w14:paraId="238E8F4C" w14:textId="77777777" w:rsidR="00D14E30" w:rsidRPr="003111D9" w:rsidRDefault="00D14E30" w:rsidP="00D14E30">
      <w:pPr>
        <w:numPr>
          <w:ilvl w:val="0"/>
          <w:numId w:val="34"/>
        </w:numPr>
        <w:spacing w:after="160" w:line="259" w:lineRule="auto"/>
        <w:jc w:val="both"/>
      </w:pPr>
      <w:r w:rsidRPr="003111D9">
        <w:t xml:space="preserve">od 1 do 3 godzin – </w:t>
      </w:r>
      <w:r w:rsidRPr="003111D9">
        <w:rPr>
          <w:b/>
          <w:bCs/>
        </w:rPr>
        <w:t>200 zł</w:t>
      </w:r>
    </w:p>
    <w:p w14:paraId="2F1C1121" w14:textId="77777777" w:rsidR="00D14E30" w:rsidRPr="003111D9" w:rsidRDefault="00D14E30" w:rsidP="00D14E30">
      <w:pPr>
        <w:numPr>
          <w:ilvl w:val="0"/>
          <w:numId w:val="34"/>
        </w:numPr>
        <w:spacing w:after="160" w:line="259" w:lineRule="auto"/>
        <w:jc w:val="both"/>
      </w:pPr>
      <w:r w:rsidRPr="003111D9">
        <w:t xml:space="preserve">powyżej 3 godzin – </w:t>
      </w:r>
      <w:r w:rsidRPr="003111D9">
        <w:rPr>
          <w:b/>
          <w:bCs/>
        </w:rPr>
        <w:t>500 zł</w:t>
      </w:r>
    </w:p>
    <w:p w14:paraId="62C9F381" w14:textId="77777777" w:rsidR="00D14E30" w:rsidRPr="003111D9" w:rsidRDefault="00000000" w:rsidP="00D14E30">
      <w:r>
        <w:pict w14:anchorId="7EFED2DB">
          <v:rect id="_x0000_i1025" style="width:0;height:1.5pt" o:hralign="center" o:hrstd="t" o:hr="t" fillcolor="#a0a0a0" stroked="f"/>
        </w:pict>
      </w:r>
    </w:p>
    <w:p w14:paraId="788F97DE" w14:textId="77777777" w:rsidR="00D14E30" w:rsidRPr="003111D9" w:rsidRDefault="00D14E30" w:rsidP="00D14E30">
      <w:pPr>
        <w:rPr>
          <w:b/>
          <w:bCs/>
        </w:rPr>
      </w:pPr>
      <w:r w:rsidRPr="003111D9">
        <w:rPr>
          <w:b/>
          <w:bCs/>
        </w:rPr>
        <w:t>3. Brak realizacji transportu całodobowego</w:t>
      </w:r>
    </w:p>
    <w:p w14:paraId="37C21117" w14:textId="77777777" w:rsidR="00D14E30" w:rsidRPr="003111D9" w:rsidRDefault="00D14E30" w:rsidP="00D14E30">
      <w:r w:rsidRPr="003111D9">
        <w:t xml:space="preserve">Za brak odbioru materiału w trybie </w:t>
      </w:r>
      <w:r w:rsidRPr="003111D9">
        <w:rPr>
          <w:b/>
          <w:bCs/>
        </w:rPr>
        <w:t>24/7</w:t>
      </w:r>
      <w:r w:rsidRPr="003111D9">
        <w:t>:</w:t>
      </w:r>
    </w:p>
    <w:p w14:paraId="2B16797F" w14:textId="77777777" w:rsidR="00D14E30" w:rsidRPr="003111D9" w:rsidRDefault="00D14E30" w:rsidP="00D14E30">
      <w:r w:rsidRPr="003111D9">
        <w:rPr>
          <w:b/>
          <w:bCs/>
        </w:rPr>
        <w:t>1000 zł za każdy przypadek</w:t>
      </w:r>
    </w:p>
    <w:p w14:paraId="183FC452" w14:textId="77777777" w:rsidR="00D14E30" w:rsidRPr="003111D9" w:rsidRDefault="00D14E30" w:rsidP="00D14E30">
      <w:pPr>
        <w:rPr>
          <w:b/>
          <w:bCs/>
        </w:rPr>
      </w:pPr>
      <w:r w:rsidRPr="003111D9">
        <w:rPr>
          <w:b/>
          <w:bCs/>
        </w:rPr>
        <w:t>II. Kary za opóźnienie wyników badań</w:t>
      </w:r>
    </w:p>
    <w:p w14:paraId="615B46B1" w14:textId="77777777" w:rsidR="00D14E30" w:rsidRPr="003111D9" w:rsidRDefault="00D14E30" w:rsidP="00D14E30">
      <w:pPr>
        <w:rPr>
          <w:b/>
          <w:bCs/>
        </w:rPr>
      </w:pPr>
      <w:r w:rsidRPr="003111D9">
        <w:rPr>
          <w:b/>
          <w:bCs/>
        </w:rPr>
        <w:t>1. Brak wyniku pilnego w czasie 3 godzin</w:t>
      </w:r>
    </w:p>
    <w:p w14:paraId="05B3EA64" w14:textId="77777777" w:rsidR="00D14E30" w:rsidRPr="003111D9" w:rsidRDefault="00D14E30" w:rsidP="00D14E30">
      <w:r w:rsidRPr="003111D9">
        <w:lastRenderedPageBreak/>
        <w:t>Za przekroczenie czasu:</w:t>
      </w:r>
    </w:p>
    <w:p w14:paraId="6233BBFE" w14:textId="77777777" w:rsidR="00D14E30" w:rsidRPr="003111D9" w:rsidRDefault="00D14E30" w:rsidP="00D14E30">
      <w:pPr>
        <w:numPr>
          <w:ilvl w:val="0"/>
          <w:numId w:val="35"/>
        </w:numPr>
        <w:spacing w:after="160"/>
        <w:jc w:val="both"/>
      </w:pPr>
      <w:r w:rsidRPr="003111D9">
        <w:t xml:space="preserve">do 1 godziny – </w:t>
      </w:r>
      <w:r w:rsidRPr="003111D9">
        <w:rPr>
          <w:b/>
          <w:bCs/>
        </w:rPr>
        <w:t>100 zł</w:t>
      </w:r>
    </w:p>
    <w:p w14:paraId="75BFEBEB" w14:textId="77777777" w:rsidR="00D14E30" w:rsidRPr="003111D9" w:rsidRDefault="00D14E30" w:rsidP="00D14E30">
      <w:pPr>
        <w:numPr>
          <w:ilvl w:val="0"/>
          <w:numId w:val="35"/>
        </w:numPr>
        <w:spacing w:after="160"/>
        <w:jc w:val="both"/>
      </w:pPr>
      <w:r w:rsidRPr="003111D9">
        <w:t xml:space="preserve">1–3 godziny – </w:t>
      </w:r>
      <w:r w:rsidRPr="003111D9">
        <w:rPr>
          <w:b/>
          <w:bCs/>
        </w:rPr>
        <w:t>200 zł</w:t>
      </w:r>
    </w:p>
    <w:p w14:paraId="5ECA7EBF" w14:textId="77777777" w:rsidR="00D14E30" w:rsidRPr="003111D9" w:rsidRDefault="00D14E30" w:rsidP="00D14E30">
      <w:pPr>
        <w:numPr>
          <w:ilvl w:val="0"/>
          <w:numId w:val="35"/>
        </w:numPr>
        <w:spacing w:after="160"/>
        <w:jc w:val="both"/>
      </w:pPr>
      <w:r w:rsidRPr="003111D9">
        <w:t xml:space="preserve">powyżej 3 godzin – </w:t>
      </w:r>
      <w:r w:rsidRPr="003111D9">
        <w:rPr>
          <w:b/>
          <w:bCs/>
        </w:rPr>
        <w:t>500 zł</w:t>
      </w:r>
    </w:p>
    <w:p w14:paraId="196D4047" w14:textId="77777777" w:rsidR="00D14E30" w:rsidRPr="003111D9" w:rsidRDefault="00D14E30" w:rsidP="00D14E30">
      <w:r w:rsidRPr="003111D9">
        <w:t>za każdy przypadek.</w:t>
      </w:r>
    </w:p>
    <w:p w14:paraId="0F47A3EF" w14:textId="77777777" w:rsidR="00D14E30" w:rsidRPr="003111D9" w:rsidRDefault="00D14E30" w:rsidP="00D14E30">
      <w:pPr>
        <w:rPr>
          <w:b/>
          <w:bCs/>
        </w:rPr>
      </w:pPr>
    </w:p>
    <w:p w14:paraId="4A68CDE2" w14:textId="77777777" w:rsidR="00D14E30" w:rsidRPr="003111D9" w:rsidRDefault="00D14E30" w:rsidP="00D14E30">
      <w:pPr>
        <w:rPr>
          <w:b/>
          <w:bCs/>
        </w:rPr>
      </w:pPr>
      <w:r w:rsidRPr="003111D9">
        <w:rPr>
          <w:b/>
          <w:bCs/>
        </w:rPr>
        <w:t>1. Brak uruchomienia systemu elektronicznego w terminie 30 dni</w:t>
      </w:r>
    </w:p>
    <w:p w14:paraId="31AF2A93" w14:textId="77777777" w:rsidR="00D14E30" w:rsidRPr="003111D9" w:rsidRDefault="00D14E30" w:rsidP="00D14E30">
      <w:r w:rsidRPr="003111D9">
        <w:rPr>
          <w:b/>
          <w:bCs/>
        </w:rPr>
        <w:t>500 zł za każdy dzień opóźnienia</w:t>
      </w:r>
    </w:p>
    <w:p w14:paraId="28010A38" w14:textId="77777777" w:rsidR="00D14E30" w:rsidRPr="003111D9" w:rsidRDefault="00D14E30" w:rsidP="00D14E30">
      <w:pPr>
        <w:rPr>
          <w:b/>
          <w:bCs/>
        </w:rPr>
      </w:pPr>
      <w:r w:rsidRPr="003111D9">
        <w:rPr>
          <w:b/>
          <w:bCs/>
        </w:rPr>
        <w:t>2. Awaria systemu uniemożliwiająca dostęp do wyników</w:t>
      </w:r>
    </w:p>
    <w:p w14:paraId="4AF1BE64" w14:textId="77777777" w:rsidR="00D14E30" w:rsidRPr="003111D9" w:rsidRDefault="00D14E30" w:rsidP="00D14E30">
      <w:pPr>
        <w:numPr>
          <w:ilvl w:val="0"/>
          <w:numId w:val="36"/>
        </w:numPr>
        <w:spacing w:after="160" w:line="259" w:lineRule="auto"/>
        <w:jc w:val="both"/>
      </w:pPr>
      <w:r w:rsidRPr="003111D9">
        <w:t xml:space="preserve">do 4 godzin – </w:t>
      </w:r>
      <w:r w:rsidRPr="003111D9">
        <w:rPr>
          <w:b/>
          <w:bCs/>
        </w:rPr>
        <w:t>100 zł</w:t>
      </w:r>
    </w:p>
    <w:p w14:paraId="3721D713" w14:textId="77777777" w:rsidR="00D14E30" w:rsidRPr="003111D9" w:rsidRDefault="00D14E30" w:rsidP="00D14E30">
      <w:pPr>
        <w:numPr>
          <w:ilvl w:val="0"/>
          <w:numId w:val="36"/>
        </w:numPr>
        <w:spacing w:after="160" w:line="259" w:lineRule="auto"/>
        <w:jc w:val="both"/>
      </w:pPr>
      <w:r w:rsidRPr="003111D9">
        <w:t xml:space="preserve">4–24 godziny – </w:t>
      </w:r>
      <w:r w:rsidRPr="003111D9">
        <w:rPr>
          <w:b/>
          <w:bCs/>
        </w:rPr>
        <w:t>500 zł</w:t>
      </w:r>
    </w:p>
    <w:p w14:paraId="2844B817" w14:textId="77777777" w:rsidR="00D14E30" w:rsidRPr="003111D9" w:rsidRDefault="00D14E30" w:rsidP="00D14E30">
      <w:pPr>
        <w:numPr>
          <w:ilvl w:val="0"/>
          <w:numId w:val="36"/>
        </w:numPr>
        <w:spacing w:after="160" w:line="259" w:lineRule="auto"/>
        <w:jc w:val="both"/>
      </w:pPr>
      <w:r w:rsidRPr="003111D9">
        <w:t xml:space="preserve">powyżej 24 godzin – </w:t>
      </w:r>
      <w:r w:rsidRPr="003111D9">
        <w:rPr>
          <w:b/>
          <w:bCs/>
        </w:rPr>
        <w:t>1000 zł</w:t>
      </w:r>
    </w:p>
    <w:p w14:paraId="6F570911" w14:textId="77777777" w:rsidR="00D14E30" w:rsidRPr="003111D9" w:rsidRDefault="00D14E30" w:rsidP="00D14E30">
      <w:pPr>
        <w:rPr>
          <w:b/>
          <w:bCs/>
        </w:rPr>
      </w:pPr>
      <w:r w:rsidRPr="003111D9">
        <w:rPr>
          <w:b/>
          <w:bCs/>
        </w:rPr>
        <w:t>1. Brak dostarczenia wymaganych materiałów</w:t>
      </w:r>
    </w:p>
    <w:p w14:paraId="7903D2A6" w14:textId="77777777" w:rsidR="00D14E30" w:rsidRPr="003111D9" w:rsidRDefault="00D14E30" w:rsidP="00D14E30">
      <w:r w:rsidRPr="003111D9">
        <w:t>(dot. probówek, pojemników, sprzętu jednorazowego)</w:t>
      </w:r>
    </w:p>
    <w:p w14:paraId="22B525B7" w14:textId="77777777" w:rsidR="00D14E30" w:rsidRPr="003111D9" w:rsidRDefault="00D14E30" w:rsidP="00D14E30">
      <w:r w:rsidRPr="003111D9">
        <w:rPr>
          <w:b/>
          <w:bCs/>
        </w:rPr>
        <w:t>500 zł za każdy przypadek</w:t>
      </w:r>
    </w:p>
    <w:p w14:paraId="1A749741" w14:textId="77777777" w:rsidR="00D14E30" w:rsidRPr="003111D9" w:rsidRDefault="00D14E30" w:rsidP="00D14E30">
      <w:pPr>
        <w:rPr>
          <w:b/>
          <w:bCs/>
        </w:rPr>
      </w:pPr>
      <w:r w:rsidRPr="003111D9">
        <w:rPr>
          <w:b/>
          <w:bCs/>
        </w:rPr>
        <w:t>1. Brak miesięcznego raportu badań</w:t>
      </w:r>
    </w:p>
    <w:p w14:paraId="05DB4DD1" w14:textId="77777777" w:rsidR="00D14E30" w:rsidRPr="003111D9" w:rsidRDefault="00D14E30" w:rsidP="00D14E30">
      <w:pPr>
        <w:rPr>
          <w:b/>
          <w:bCs/>
        </w:rPr>
      </w:pPr>
      <w:r w:rsidRPr="003111D9">
        <w:rPr>
          <w:b/>
          <w:bCs/>
        </w:rPr>
        <w:t>500 zł za każdy miesiąc</w:t>
      </w:r>
    </w:p>
    <w:p w14:paraId="4944FD0D" w14:textId="77777777" w:rsidR="00D14E30" w:rsidRPr="003111D9" w:rsidRDefault="00D14E30" w:rsidP="00D14E30">
      <w:pPr>
        <w:rPr>
          <w:b/>
          <w:bCs/>
        </w:rPr>
      </w:pPr>
      <w:r w:rsidRPr="003111D9">
        <w:rPr>
          <w:b/>
          <w:bCs/>
        </w:rPr>
        <w:t>2. Brak miesięcznego raportu niezgodności przedlaboratoryjnych, laboratoryjnych oraz pozanalitycznych</w:t>
      </w:r>
    </w:p>
    <w:p w14:paraId="4764BEF7" w14:textId="532CBC7B" w:rsidR="00D14E30" w:rsidRPr="003111D9" w:rsidRDefault="00D14E30" w:rsidP="00D14E30">
      <w:r w:rsidRPr="003111D9">
        <w:rPr>
          <w:b/>
          <w:bCs/>
        </w:rPr>
        <w:t>500 zł za każdy miesiąc</w:t>
      </w:r>
    </w:p>
    <w:p w14:paraId="31DA98B5" w14:textId="77777777" w:rsidR="00D14E30" w:rsidRPr="003111D9" w:rsidRDefault="00D14E30" w:rsidP="00A61465">
      <w:pPr>
        <w:jc w:val="both"/>
      </w:pPr>
    </w:p>
    <w:p w14:paraId="2198868A" w14:textId="77777777" w:rsidR="00555C36" w:rsidRPr="003111D9" w:rsidRDefault="00B90D3D" w:rsidP="00A61465">
      <w:pPr>
        <w:autoSpaceDE w:val="0"/>
        <w:autoSpaceDN w:val="0"/>
        <w:adjustRightInd w:val="0"/>
        <w:spacing w:after="120"/>
        <w:ind w:left="284" w:hanging="284"/>
        <w:jc w:val="both"/>
        <w:rPr>
          <w:b/>
        </w:rPr>
      </w:pPr>
      <w:r w:rsidRPr="003111D9">
        <w:t xml:space="preserve">5. Udzielający Zamówienia </w:t>
      </w:r>
      <w:r w:rsidR="00555C36" w:rsidRPr="003111D9">
        <w:t xml:space="preserve"> zastrzega sobie prawo dochodzenia odszkodowania na zasadach ogólnych, je</w:t>
      </w:r>
      <w:r w:rsidRPr="003111D9">
        <w:rPr>
          <w:rFonts w:ascii="TimesNewRoman" w:eastAsia="TimesNewRoman" w:cs="TimesNewRoman"/>
        </w:rPr>
        <w:t>ż</w:t>
      </w:r>
      <w:r w:rsidR="00555C36" w:rsidRPr="003111D9">
        <w:t>eli</w:t>
      </w:r>
      <w:r w:rsidR="006550C5" w:rsidRPr="003111D9">
        <w:t xml:space="preserve"> </w:t>
      </w:r>
      <w:r w:rsidR="00555C36" w:rsidRPr="003111D9">
        <w:t>wysoko</w:t>
      </w:r>
      <w:r w:rsidR="00555C36" w:rsidRPr="003111D9">
        <w:rPr>
          <w:rFonts w:ascii="TimesNewRoman" w:eastAsia="TimesNewRoman" w:cs="TimesNewRoman" w:hint="eastAsia"/>
        </w:rPr>
        <w:t>ść</w:t>
      </w:r>
      <w:r w:rsidR="00555C36" w:rsidRPr="003111D9">
        <w:rPr>
          <w:rFonts w:ascii="TimesNewRoman" w:eastAsia="TimesNewRoman" w:cs="TimesNewRoman"/>
        </w:rPr>
        <w:t xml:space="preserve"> </w:t>
      </w:r>
      <w:r w:rsidR="00555C36" w:rsidRPr="003111D9">
        <w:t>szkody była wy</w:t>
      </w:r>
      <w:r w:rsidRPr="003111D9">
        <w:rPr>
          <w:rFonts w:ascii="TimesNewRoman" w:eastAsia="TimesNewRoman" w:cs="TimesNewRoman"/>
        </w:rPr>
        <w:t>ż</w:t>
      </w:r>
      <w:r w:rsidR="00555C36" w:rsidRPr="003111D9">
        <w:t>sza ni</w:t>
      </w:r>
      <w:r w:rsidRPr="003111D9">
        <w:rPr>
          <w:rFonts w:ascii="TimesNewRoman" w:eastAsia="TimesNewRoman" w:cs="TimesNewRoman"/>
        </w:rPr>
        <w:t>ż</w:t>
      </w:r>
      <w:r w:rsidR="00555C36" w:rsidRPr="003111D9">
        <w:rPr>
          <w:rFonts w:ascii="TimesNewRoman" w:eastAsia="TimesNewRoman" w:cs="TimesNewRoman"/>
        </w:rPr>
        <w:t xml:space="preserve"> </w:t>
      </w:r>
      <w:r w:rsidR="00555C36" w:rsidRPr="003111D9">
        <w:t>wysoko</w:t>
      </w:r>
      <w:r w:rsidR="00555C36" w:rsidRPr="003111D9">
        <w:rPr>
          <w:rFonts w:ascii="TimesNewRoman" w:eastAsia="TimesNewRoman" w:cs="TimesNewRoman" w:hint="eastAsia"/>
        </w:rPr>
        <w:t>ść</w:t>
      </w:r>
      <w:r w:rsidR="00555C36" w:rsidRPr="003111D9">
        <w:rPr>
          <w:rFonts w:ascii="TimesNewRoman" w:eastAsia="TimesNewRoman" w:cs="TimesNewRoman"/>
        </w:rPr>
        <w:t xml:space="preserve"> </w:t>
      </w:r>
      <w:r w:rsidR="00555C36" w:rsidRPr="003111D9">
        <w:t>kar umownych</w:t>
      </w:r>
      <w:r w:rsidR="00A01779" w:rsidRPr="003111D9">
        <w:t>.</w:t>
      </w:r>
    </w:p>
    <w:p w14:paraId="736E1F6A" w14:textId="77777777" w:rsidR="00921A12" w:rsidRPr="003111D9" w:rsidRDefault="00921A12" w:rsidP="00A61465">
      <w:pPr>
        <w:spacing w:after="120"/>
        <w:jc w:val="both"/>
      </w:pPr>
      <w:r w:rsidRPr="003111D9">
        <w:t xml:space="preserve">6. </w:t>
      </w:r>
      <w:r w:rsidR="00E01D91" w:rsidRPr="003111D9">
        <w:t xml:space="preserve"> </w:t>
      </w:r>
      <w:r w:rsidRPr="003111D9">
        <w:t>Kary umowne będ</w:t>
      </w:r>
      <w:r w:rsidR="00A01779" w:rsidRPr="003111D9">
        <w:t>ą potrącane z bieżącej płatności</w:t>
      </w:r>
      <w:r w:rsidRPr="003111D9">
        <w:t>.</w:t>
      </w:r>
    </w:p>
    <w:p w14:paraId="62B82A0E" w14:textId="77777777" w:rsidR="00921A12" w:rsidRPr="003111D9" w:rsidRDefault="00921A12" w:rsidP="00525292">
      <w:pPr>
        <w:spacing w:after="120"/>
        <w:ind w:left="705"/>
      </w:pPr>
    </w:p>
    <w:p w14:paraId="4E32415D" w14:textId="77777777" w:rsidR="00E355B9" w:rsidRPr="003111D9" w:rsidRDefault="00E355B9" w:rsidP="00D14E30">
      <w:pPr>
        <w:spacing w:after="120"/>
        <w:jc w:val="center"/>
        <w:rPr>
          <w:b/>
        </w:rPr>
      </w:pPr>
      <w:r w:rsidRPr="003111D9">
        <w:rPr>
          <w:b/>
        </w:rPr>
        <w:t>§ 11</w:t>
      </w:r>
    </w:p>
    <w:p w14:paraId="6BCEBDCE" w14:textId="0B70DEC2" w:rsidR="006550C5" w:rsidRPr="003111D9" w:rsidRDefault="00DD0DF9" w:rsidP="00A61465">
      <w:pPr>
        <w:spacing w:after="120"/>
        <w:jc w:val="both"/>
      </w:pPr>
      <w:r w:rsidRPr="003111D9">
        <w:t>Wyniki wątpliwych badań laboratoryjnych ocenione przez Udzielającego Zamówienia, podlegają powtórnemu wykonaniu wg obowiązujących standardów na koszt Przyjmującego Zamówienie.</w:t>
      </w:r>
    </w:p>
    <w:p w14:paraId="55C6261F" w14:textId="77777777" w:rsidR="00436994" w:rsidRPr="003111D9" w:rsidRDefault="00436994" w:rsidP="00A61465">
      <w:pPr>
        <w:spacing w:after="120"/>
        <w:jc w:val="both"/>
      </w:pPr>
    </w:p>
    <w:p w14:paraId="4C6A8960" w14:textId="77777777" w:rsidR="00436994" w:rsidRPr="003111D9" w:rsidRDefault="00436994" w:rsidP="00436994">
      <w:pPr>
        <w:jc w:val="center"/>
        <w:rPr>
          <w:b/>
        </w:rPr>
      </w:pPr>
      <w:r w:rsidRPr="003111D9">
        <w:rPr>
          <w:b/>
        </w:rPr>
        <w:t>§ 12</w:t>
      </w:r>
    </w:p>
    <w:p w14:paraId="2E250D2E" w14:textId="77777777" w:rsidR="00436994" w:rsidRPr="003111D9" w:rsidRDefault="00436994" w:rsidP="00436994">
      <w:pPr>
        <w:jc w:val="center"/>
        <w:rPr>
          <w:rFonts w:ascii="Aptos Display" w:hAnsi="Aptos Display" w:cs="Aptos Display"/>
          <w:sz w:val="22"/>
          <w:szCs w:val="22"/>
        </w:rPr>
      </w:pPr>
      <w:r w:rsidRPr="003111D9">
        <w:rPr>
          <w:rFonts w:ascii="Aptos Display" w:hAnsi="Aptos Display" w:cs="Aptos Display"/>
          <w:sz w:val="22"/>
          <w:szCs w:val="22"/>
        </w:rPr>
        <w:t>Ochrona danych osobowych, informacji poufnych i bezpieczeństwo informacji</w:t>
      </w:r>
    </w:p>
    <w:p w14:paraId="5E77675D" w14:textId="77777777" w:rsidR="00436994" w:rsidRPr="003111D9" w:rsidRDefault="00436994" w:rsidP="00436994">
      <w:pPr>
        <w:rPr>
          <w:rFonts w:ascii="Aptos Display" w:hAnsi="Aptos Display" w:cs="Aptos Display"/>
          <w:sz w:val="22"/>
          <w:szCs w:val="22"/>
        </w:rPr>
      </w:pPr>
    </w:p>
    <w:p w14:paraId="25C549D5"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 xml:space="preserve">1. Wykonawca oświadcza, że posiada niezbędną wiedzę, doświadczenie oraz zasoby techniczne </w:t>
      </w:r>
      <w:r w:rsidRPr="003111D9">
        <w:rPr>
          <w:rFonts w:ascii="Aptos Display" w:hAnsi="Aptos Display" w:cs="Aptos Display"/>
          <w:sz w:val="22"/>
          <w:szCs w:val="22"/>
        </w:rPr>
        <w:br/>
        <w:t xml:space="preserve">i organizacyjne umożliwiające bezpieczne przetwarzanie danych osobowych oraz ochronę informacji </w:t>
      </w:r>
      <w:r w:rsidRPr="003111D9">
        <w:rPr>
          <w:rFonts w:ascii="Aptos Display" w:hAnsi="Aptos Display" w:cs="Aptos Display"/>
          <w:sz w:val="22"/>
          <w:szCs w:val="22"/>
        </w:rPr>
        <w:br/>
        <w:t>w tym informacji traktowanych jako poufne i chronione przed nieuprawnionym udostępnieniem przetwarzanych w tym: przekazywanych, udostępnianych lub wytwarzanych w związku z realizacją umowy.</w:t>
      </w:r>
    </w:p>
    <w:p w14:paraId="1CAE2B33"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 xml:space="preserve">2.  Za informacje poufne uznaje się wszelkie informacje (niezależnie od formy i nośnika) ujawnione przez jedną stronę drugiej stronie lub wytworzone w związku z realizacją umowy, w szczególności:  </w:t>
      </w:r>
    </w:p>
    <w:p w14:paraId="60BC0D8E" w14:textId="77777777" w:rsidR="00436994" w:rsidRPr="003111D9" w:rsidRDefault="00436994" w:rsidP="00436994">
      <w:pPr>
        <w:pStyle w:val="Akapitzlist"/>
        <w:numPr>
          <w:ilvl w:val="0"/>
          <w:numId w:val="37"/>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dane osobowe,  </w:t>
      </w:r>
    </w:p>
    <w:p w14:paraId="2960EC1C" w14:textId="77777777" w:rsidR="00436994" w:rsidRPr="003111D9" w:rsidRDefault="00436994" w:rsidP="00436994">
      <w:pPr>
        <w:pStyle w:val="Akapitzlist"/>
        <w:numPr>
          <w:ilvl w:val="0"/>
          <w:numId w:val="37"/>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informacje finansowe, handlowe, techniczne, organizacyjne, know-how,  </w:t>
      </w:r>
    </w:p>
    <w:p w14:paraId="064EBAC1" w14:textId="77777777" w:rsidR="00436994" w:rsidRPr="003111D9" w:rsidRDefault="00436994" w:rsidP="00436994">
      <w:pPr>
        <w:pStyle w:val="Akapitzlist"/>
        <w:numPr>
          <w:ilvl w:val="0"/>
          <w:numId w:val="37"/>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plany biznesowe, strategie, oferty, kalkulacje, wzory umów,  </w:t>
      </w:r>
    </w:p>
    <w:p w14:paraId="155F23A8" w14:textId="77777777" w:rsidR="00436994" w:rsidRPr="003111D9" w:rsidRDefault="00436994" w:rsidP="00436994">
      <w:pPr>
        <w:pStyle w:val="Akapitzlist"/>
        <w:numPr>
          <w:ilvl w:val="0"/>
          <w:numId w:val="37"/>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informacje oznaczone jako „poufne”, „zastrzeżone”, „wewnętrzne” lub równoważnie,  </w:t>
      </w:r>
    </w:p>
    <w:p w14:paraId="7DE79794" w14:textId="77777777" w:rsidR="00436994" w:rsidRPr="003111D9" w:rsidRDefault="00436994" w:rsidP="00436994">
      <w:pPr>
        <w:pStyle w:val="Akapitzlist"/>
        <w:numPr>
          <w:ilvl w:val="0"/>
          <w:numId w:val="37"/>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lastRenderedPageBreak/>
        <w:t xml:space="preserve"> wszelkie informacje, co do których strona ujawniająca wyraźnie wskazała ich poufny charakter lub zadeklarowała potrzebę ich ochrony, a także informacje objęte tajemnicą przedsiębiorcy lub tajemnicą zawodową.</w:t>
      </w:r>
    </w:p>
    <w:p w14:paraId="38AF07C5"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 xml:space="preserve">3.   Wykonawca zobowiązuje się:  </w:t>
      </w:r>
    </w:p>
    <w:p w14:paraId="2DC9E5E9" w14:textId="77777777" w:rsidR="00436994" w:rsidRPr="003111D9" w:rsidRDefault="00436994" w:rsidP="00436994">
      <w:pPr>
        <w:pStyle w:val="Akapitzlist"/>
        <w:numPr>
          <w:ilvl w:val="0"/>
          <w:numId w:val="38"/>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wykorzystywać informacje poufne wyłącznie w celu realizacji umowy i w zakresie niezbędnym do tego celu,  </w:t>
      </w:r>
    </w:p>
    <w:p w14:paraId="3585F137" w14:textId="77777777" w:rsidR="00436994" w:rsidRPr="003111D9" w:rsidRDefault="00436994" w:rsidP="00436994">
      <w:pPr>
        <w:pStyle w:val="Akapitzlist"/>
        <w:numPr>
          <w:ilvl w:val="0"/>
          <w:numId w:val="38"/>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nie ujawniać informacji poufnych jakimkolwiek osobom trzecim bez uprzedniej pisemnej zgody Zamawiającego (z wyjątkiem pracowników, współpracowników i podwykonawców, którzy muszą mieć dostęp i są związani co najmniej równoważnym obowiązkiem poufności), chyba</w:t>
      </w:r>
      <w:r w:rsidRPr="003111D9">
        <w:rPr>
          <w:rFonts w:ascii="Aptos Display" w:hAnsi="Aptos Display" w:cs="Helvetica"/>
          <w:sz w:val="22"/>
          <w:szCs w:val="22"/>
        </w:rPr>
        <w:t xml:space="preserve"> że informacje ta są jawne z mocy prawa, powszechnie znane przed ujawnieniem lub już legalnie upublicznione przez Zamawiającego lub stronę trzecią bez naruszenia niniejszej umowy</w:t>
      </w:r>
    </w:p>
    <w:p w14:paraId="6E838F16" w14:textId="77777777" w:rsidR="00436994" w:rsidRPr="003111D9" w:rsidRDefault="00436994" w:rsidP="00436994">
      <w:pPr>
        <w:pStyle w:val="Akapitzlist"/>
        <w:numPr>
          <w:ilvl w:val="0"/>
          <w:numId w:val="38"/>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stosować co najmniej taki sam stopień staranności w ochronie informacji poufnych Zamawiającego, jaki stosuje w odniesieniu do własnych informacji poufnych o porównywalnej wartości, nie mniejszy jednak niż staranność rozsądna,  </w:t>
      </w:r>
    </w:p>
    <w:p w14:paraId="48154377"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 xml:space="preserve">4. Wykonawca zobowiązuje się wdrożyć i utrzymywać odpowiednie środki techniczne i organizacyjne zapewniające:  </w:t>
      </w:r>
    </w:p>
    <w:p w14:paraId="72CA0B76" w14:textId="77777777" w:rsidR="00436994" w:rsidRPr="003111D9" w:rsidRDefault="00436994" w:rsidP="00436994">
      <w:pPr>
        <w:pStyle w:val="Akapitzlist"/>
        <w:numPr>
          <w:ilvl w:val="0"/>
          <w:numId w:val="39"/>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poufność, integralność, dostępność i odporność systemów przetwarzających dane osobowe oraz informacje poufne,</w:t>
      </w:r>
    </w:p>
    <w:p w14:paraId="4C26A8E6" w14:textId="77777777" w:rsidR="00436994" w:rsidRPr="003111D9" w:rsidRDefault="00436994" w:rsidP="00436994">
      <w:pPr>
        <w:pStyle w:val="Akapitzlist"/>
        <w:numPr>
          <w:ilvl w:val="0"/>
          <w:numId w:val="39"/>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 xml:space="preserve"> szyfrowanie danych i informacji poufnych w spoczynku i w tranzycie, gdy ryzyko tego wymaga,  </w:t>
      </w:r>
    </w:p>
    <w:p w14:paraId="022A634A" w14:textId="77777777" w:rsidR="00436994" w:rsidRPr="003111D9" w:rsidRDefault="00436994" w:rsidP="00436994">
      <w:pPr>
        <w:pStyle w:val="Akapitzlist"/>
        <w:numPr>
          <w:ilvl w:val="0"/>
          <w:numId w:val="39"/>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regularne kopie bezpieczeństwa oraz zdolność odtwarzania utraconych informacji,</w:t>
      </w:r>
    </w:p>
    <w:p w14:paraId="2F2FB84B" w14:textId="77777777" w:rsidR="00436994" w:rsidRPr="003111D9" w:rsidRDefault="00436994" w:rsidP="00436994">
      <w:pPr>
        <w:pStyle w:val="Akapitzlist"/>
        <w:numPr>
          <w:ilvl w:val="0"/>
          <w:numId w:val="39"/>
        </w:numPr>
        <w:spacing w:line="278" w:lineRule="auto"/>
        <w:contextualSpacing/>
        <w:jc w:val="both"/>
        <w:rPr>
          <w:rFonts w:ascii="Aptos Display" w:hAnsi="Aptos Display" w:cs="Aptos Display"/>
          <w:sz w:val="22"/>
          <w:szCs w:val="22"/>
        </w:rPr>
      </w:pPr>
      <w:r w:rsidRPr="003111D9">
        <w:rPr>
          <w:rFonts w:ascii="Aptos Display" w:hAnsi="Aptos Display" w:cs="Aptos Display"/>
          <w:sz w:val="22"/>
          <w:szCs w:val="22"/>
        </w:rPr>
        <w:t>regularne testowanie skuteczności środków bezpieczeństwa.</w:t>
      </w:r>
    </w:p>
    <w:p w14:paraId="54BDE7BE"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5. Wszystkie osoby dopuszczone przez Wykonawcę do przetwarzania danych osobowych lub informacji poufnych będą związane pisemnym zobowiązaniem do zachowania poufności (lub odpowiednim obowiązkiem ustawowym) oraz odpowiednio przeszkolone.</w:t>
      </w:r>
    </w:p>
    <w:p w14:paraId="14705458" w14:textId="77777777" w:rsidR="00436994" w:rsidRPr="003111D9" w:rsidRDefault="00436994" w:rsidP="00436994">
      <w:pPr>
        <w:jc w:val="both"/>
        <w:rPr>
          <w:rFonts w:ascii="Aptos Display" w:hAnsi="Aptos Display" w:cs="Aptos Display"/>
          <w:sz w:val="22"/>
          <w:szCs w:val="22"/>
        </w:rPr>
      </w:pPr>
      <w:r w:rsidRPr="003111D9">
        <w:rPr>
          <w:rFonts w:ascii="Aptos Display" w:hAnsi="Aptos Display" w:cs="Aptos Display"/>
          <w:sz w:val="22"/>
          <w:szCs w:val="22"/>
        </w:rPr>
        <w:t xml:space="preserve">6. Wraz z umową Zamawiający przekazuje Wykonawcy klauzulę informacyjną RODO. Wykonawca zobowiązuje się przekazać ją wszystkim osobom, których dane osobowe przekazał Zamawiającemu </w:t>
      </w:r>
      <w:r w:rsidRPr="003111D9">
        <w:rPr>
          <w:rFonts w:ascii="Aptos Display" w:hAnsi="Aptos Display" w:cs="Aptos Display"/>
          <w:sz w:val="22"/>
          <w:szCs w:val="22"/>
        </w:rPr>
        <w:br/>
        <w:t>w związku z umową.</w:t>
      </w:r>
    </w:p>
    <w:p w14:paraId="087CD260" w14:textId="77777777" w:rsidR="00436994" w:rsidRPr="003111D9" w:rsidRDefault="00436994" w:rsidP="00A61465">
      <w:pPr>
        <w:spacing w:after="120"/>
        <w:jc w:val="both"/>
      </w:pPr>
    </w:p>
    <w:p w14:paraId="75546DF6" w14:textId="3539C955" w:rsidR="00E355B9" w:rsidRPr="003111D9" w:rsidRDefault="00E355B9" w:rsidP="00D14E30">
      <w:pPr>
        <w:spacing w:after="120"/>
        <w:jc w:val="center"/>
        <w:rPr>
          <w:b/>
        </w:rPr>
      </w:pPr>
      <w:r w:rsidRPr="003111D9">
        <w:rPr>
          <w:b/>
        </w:rPr>
        <w:t>§ 1</w:t>
      </w:r>
      <w:r w:rsidR="00436994" w:rsidRPr="003111D9">
        <w:rPr>
          <w:b/>
        </w:rPr>
        <w:t>3</w:t>
      </w:r>
    </w:p>
    <w:p w14:paraId="430B6663" w14:textId="77777777" w:rsidR="00891016" w:rsidRPr="003111D9" w:rsidRDefault="00921A12" w:rsidP="00525292">
      <w:pPr>
        <w:numPr>
          <w:ilvl w:val="0"/>
          <w:numId w:val="20"/>
        </w:numPr>
        <w:spacing w:after="120"/>
      </w:pPr>
      <w:r w:rsidRPr="003111D9">
        <w:t>Każdej ze stron przysługuje prawo do rozwiązania niniejszej umowy z zachowaniem trzymiesięcznego okresu wypowiedzenia.</w:t>
      </w:r>
    </w:p>
    <w:p w14:paraId="2763ACB9" w14:textId="77777777" w:rsidR="00891016" w:rsidRPr="003111D9" w:rsidRDefault="00891016" w:rsidP="00525292">
      <w:pPr>
        <w:numPr>
          <w:ilvl w:val="0"/>
          <w:numId w:val="20"/>
        </w:numPr>
        <w:spacing w:after="120"/>
      </w:pPr>
      <w:r w:rsidRPr="003111D9">
        <w:t>Umowa ulega rozwiązaniu:</w:t>
      </w:r>
    </w:p>
    <w:p w14:paraId="35E5F6FF" w14:textId="77777777" w:rsidR="00891016" w:rsidRPr="003111D9" w:rsidRDefault="00891016" w:rsidP="00525292">
      <w:pPr>
        <w:pStyle w:val="NormalnyWeb"/>
        <w:spacing w:before="0" w:beforeAutospacing="0" w:after="120" w:afterAutospacing="0"/>
        <w:ind w:left="360"/>
      </w:pPr>
      <w:bookmarkStart w:id="1" w:name="mip16960928"/>
      <w:bookmarkStart w:id="2" w:name="mip16960929"/>
      <w:bookmarkEnd w:id="1"/>
      <w:bookmarkEnd w:id="2"/>
      <w:r w:rsidRPr="003111D9">
        <w:t xml:space="preserve">- z upływem czasu, na który była zawarta; </w:t>
      </w:r>
    </w:p>
    <w:p w14:paraId="52415A8B" w14:textId="77777777" w:rsidR="00891016" w:rsidRPr="003111D9" w:rsidRDefault="00891016" w:rsidP="00525292">
      <w:pPr>
        <w:pStyle w:val="NormalnyWeb"/>
        <w:spacing w:before="0" w:beforeAutospacing="0" w:after="120" w:afterAutospacing="0"/>
        <w:ind w:left="360"/>
      </w:pPr>
      <w:bookmarkStart w:id="3" w:name="mip16960930"/>
      <w:bookmarkEnd w:id="3"/>
      <w:r w:rsidRPr="003111D9">
        <w:t>- z dniem zakończenia udzielania określonych świadczeń zdrowotnych;</w:t>
      </w:r>
    </w:p>
    <w:p w14:paraId="303B7265" w14:textId="77777777" w:rsidR="00891016" w:rsidRPr="003111D9" w:rsidRDefault="00891016" w:rsidP="00525292">
      <w:pPr>
        <w:pStyle w:val="NormalnyWeb"/>
        <w:spacing w:before="0" w:beforeAutospacing="0" w:after="120" w:afterAutospacing="0"/>
        <w:ind w:left="360"/>
      </w:pPr>
      <w:r w:rsidRPr="003111D9">
        <w:t>- wskutek oświadczenia jednej ze stron, z zachowaniem 30 dniowego okresu wypowiedzenia.</w:t>
      </w:r>
    </w:p>
    <w:p w14:paraId="73A055BE" w14:textId="77777777" w:rsidR="00921A12" w:rsidRPr="003111D9" w:rsidRDefault="00921A12" w:rsidP="00525292">
      <w:pPr>
        <w:numPr>
          <w:ilvl w:val="0"/>
          <w:numId w:val="20"/>
        </w:numPr>
        <w:spacing w:after="120"/>
      </w:pPr>
      <w:r w:rsidRPr="003111D9">
        <w:t>Udzielającemu Zamówienia przysługuje prawo rozwiązania niniejszej umowy bez zachowania okresu wypowiedzenia w przypadku :</w:t>
      </w:r>
    </w:p>
    <w:p w14:paraId="69065E0B" w14:textId="77777777" w:rsidR="00921A12" w:rsidRPr="003111D9" w:rsidRDefault="00921A12" w:rsidP="00A61465">
      <w:pPr>
        <w:numPr>
          <w:ilvl w:val="0"/>
          <w:numId w:val="21"/>
        </w:numPr>
        <w:tabs>
          <w:tab w:val="left" w:pos="1275"/>
        </w:tabs>
        <w:spacing w:after="120"/>
        <w:jc w:val="both"/>
      </w:pPr>
      <w:r w:rsidRPr="003111D9">
        <w:t>stwierdzenia w wyniku kontroli, że przedmiot umowy jest wykonywany przez osoby nie posiadające kwalifikacji zawodowych lub nie spełnienia przez Przyjmującego Zamówienia warunków lokalowych, wyposażenia w aparaturę</w:t>
      </w:r>
      <w:r w:rsidR="00891016" w:rsidRPr="003111D9">
        <w:br/>
      </w:r>
      <w:r w:rsidRPr="003111D9">
        <w:t xml:space="preserve"> i sprzęt medyczny oraz środki transportu i łączności, </w:t>
      </w:r>
    </w:p>
    <w:p w14:paraId="3452CE4C" w14:textId="77777777" w:rsidR="00921A12" w:rsidRPr="003111D9" w:rsidRDefault="00921A12" w:rsidP="00A61465">
      <w:pPr>
        <w:numPr>
          <w:ilvl w:val="0"/>
          <w:numId w:val="21"/>
        </w:numPr>
        <w:tabs>
          <w:tab w:val="left" w:pos="1275"/>
        </w:tabs>
        <w:spacing w:after="120"/>
        <w:jc w:val="both"/>
      </w:pPr>
      <w:r w:rsidRPr="003111D9">
        <w:t>odmowy Przyjmującego Zamówienie poddania się kontroli Udzielającemu Zamówienia  w zakresie wykonania umowy,</w:t>
      </w:r>
    </w:p>
    <w:p w14:paraId="67C10E93" w14:textId="77777777" w:rsidR="00921A12" w:rsidRPr="003111D9" w:rsidRDefault="00921A12" w:rsidP="00A61465">
      <w:pPr>
        <w:numPr>
          <w:ilvl w:val="0"/>
          <w:numId w:val="21"/>
        </w:numPr>
        <w:tabs>
          <w:tab w:val="left" w:pos="1275"/>
        </w:tabs>
        <w:spacing w:after="120"/>
        <w:jc w:val="both"/>
      </w:pPr>
      <w:r w:rsidRPr="003111D9">
        <w:lastRenderedPageBreak/>
        <w:t>nieudokumentowanie przez Przyjmującego Zamówienie w ciągu 30 dni od daty podpisania umowy zawarcia przez niego umowy ubezpieczenia od odpowiedzialności cywilnej.</w:t>
      </w:r>
    </w:p>
    <w:p w14:paraId="74591CDA" w14:textId="1AB756B1" w:rsidR="00921A12" w:rsidRPr="003111D9" w:rsidRDefault="00436994" w:rsidP="00436994">
      <w:pPr>
        <w:pStyle w:val="pf0"/>
        <w:numPr>
          <w:ilvl w:val="0"/>
          <w:numId w:val="21"/>
        </w:numPr>
        <w:jc w:val="both"/>
      </w:pPr>
      <w:r w:rsidRPr="003111D9">
        <w:rPr>
          <w:rStyle w:val="cf01"/>
          <w:rFonts w:ascii="Times New Roman" w:hAnsi="Times New Roman" w:cs="Times New Roman"/>
          <w:color w:val="auto"/>
          <w:sz w:val="24"/>
          <w:szCs w:val="24"/>
        </w:rPr>
        <w:t>nieprzestrzegania przez Przyjmującego Zamówienie powszechnie przyjętych standardów bezpieczeństwa informacji oraz przepisów RODO, w tym:</w:t>
      </w:r>
      <w:r w:rsidRPr="003111D9">
        <w:t xml:space="preserve"> </w:t>
      </w:r>
      <w:r w:rsidRPr="003111D9">
        <w:rPr>
          <w:rStyle w:val="cf01"/>
          <w:rFonts w:ascii="Times New Roman" w:hAnsi="Times New Roman" w:cs="Times New Roman"/>
          <w:color w:val="auto"/>
          <w:sz w:val="24"/>
          <w:szCs w:val="24"/>
        </w:rPr>
        <w:t>braku wdrożenia środków technicznych i organizacyjnych zapewniających poufność, integralność i dostępność danych osobowych (art. 32 RODO),</w:t>
      </w:r>
      <w:r w:rsidRPr="003111D9">
        <w:t xml:space="preserve"> </w:t>
      </w:r>
      <w:r w:rsidRPr="003111D9">
        <w:rPr>
          <w:rStyle w:val="cf01"/>
          <w:rFonts w:ascii="Times New Roman" w:hAnsi="Times New Roman" w:cs="Times New Roman"/>
          <w:color w:val="auto"/>
          <w:sz w:val="24"/>
          <w:szCs w:val="24"/>
        </w:rPr>
        <w:t>niewykonania obowiązków administratora danych.</w:t>
      </w:r>
    </w:p>
    <w:p w14:paraId="19B4D647" w14:textId="2A509575" w:rsidR="00E355B9" w:rsidRPr="003111D9" w:rsidRDefault="00E355B9" w:rsidP="00D14E30">
      <w:pPr>
        <w:spacing w:after="120"/>
        <w:jc w:val="center"/>
        <w:rPr>
          <w:b/>
        </w:rPr>
      </w:pPr>
      <w:r w:rsidRPr="003111D9">
        <w:rPr>
          <w:b/>
        </w:rPr>
        <w:t>§ 1</w:t>
      </w:r>
      <w:r w:rsidR="00436994" w:rsidRPr="003111D9">
        <w:rPr>
          <w:b/>
        </w:rPr>
        <w:t>4</w:t>
      </w:r>
    </w:p>
    <w:p w14:paraId="44D1C59A" w14:textId="16D19339" w:rsidR="00921A12" w:rsidRPr="003111D9" w:rsidRDefault="00921A12" w:rsidP="00A61465">
      <w:pPr>
        <w:spacing w:after="120"/>
        <w:jc w:val="both"/>
        <w:rPr>
          <w:rFonts w:ascii="Arial" w:hAnsi="Arial" w:cs="Arial"/>
          <w:sz w:val="20"/>
          <w:szCs w:val="20"/>
        </w:rPr>
      </w:pPr>
      <w:r w:rsidRPr="003111D9">
        <w:t>Udzielający zamówienia zastrzega sobie możliwość zmiany ilości asortymentu w zakresie objętym ofertą. Przyjmującemu zamówienie nie przysługuje roszczenie o pełną realizację zamówienia ani roszczenie odszkodowawcze z tytułu nie zrealizowania pełnego zamówienia niniejszej umowy.</w:t>
      </w:r>
    </w:p>
    <w:p w14:paraId="3E966D8D" w14:textId="4D27F2BC" w:rsidR="00E355B9" w:rsidRPr="003111D9" w:rsidRDefault="00E355B9" w:rsidP="00D14E30">
      <w:pPr>
        <w:spacing w:after="120"/>
        <w:jc w:val="center"/>
        <w:rPr>
          <w:b/>
        </w:rPr>
      </w:pPr>
      <w:r w:rsidRPr="003111D9">
        <w:rPr>
          <w:b/>
        </w:rPr>
        <w:t>§ 1</w:t>
      </w:r>
      <w:r w:rsidR="00436994" w:rsidRPr="003111D9">
        <w:rPr>
          <w:b/>
        </w:rPr>
        <w:t>5</w:t>
      </w:r>
    </w:p>
    <w:p w14:paraId="074C5AD7" w14:textId="3A63CE8D" w:rsidR="00921A12" w:rsidRPr="003111D9" w:rsidRDefault="00921A12" w:rsidP="00525292">
      <w:pPr>
        <w:spacing w:after="120"/>
      </w:pPr>
      <w:r w:rsidRPr="003111D9">
        <w:t xml:space="preserve">W sprawach nieuregulowanych niniejszą umową będą mieć zastosowanie odpowiednie przepisy Kodeksu </w:t>
      </w:r>
      <w:r w:rsidR="00086967" w:rsidRPr="003111D9">
        <w:t>Cywilnego</w:t>
      </w:r>
      <w:r w:rsidR="000672EA" w:rsidRPr="003111D9">
        <w:t>.</w:t>
      </w:r>
      <w:r w:rsidR="00086967" w:rsidRPr="003111D9">
        <w:t xml:space="preserve"> </w:t>
      </w:r>
    </w:p>
    <w:p w14:paraId="1745AEE4" w14:textId="31542FD6" w:rsidR="00E355B9" w:rsidRPr="003111D9" w:rsidRDefault="00E355B9" w:rsidP="00D14E30">
      <w:pPr>
        <w:spacing w:after="120"/>
        <w:jc w:val="center"/>
        <w:rPr>
          <w:b/>
        </w:rPr>
      </w:pPr>
      <w:r w:rsidRPr="003111D9">
        <w:rPr>
          <w:b/>
        </w:rPr>
        <w:t>§ 1</w:t>
      </w:r>
      <w:r w:rsidR="00436994" w:rsidRPr="003111D9">
        <w:rPr>
          <w:b/>
        </w:rPr>
        <w:t>6</w:t>
      </w:r>
    </w:p>
    <w:p w14:paraId="7D88D49A" w14:textId="2A212E4C" w:rsidR="00921A12" w:rsidRPr="003111D9" w:rsidRDefault="00921A12" w:rsidP="00A61465">
      <w:pPr>
        <w:spacing w:after="120"/>
        <w:jc w:val="both"/>
      </w:pPr>
      <w:r w:rsidRPr="003111D9">
        <w:t>Wszelkie zmiany do niniejszej umowy wymagają formy pisemnej w postaci aneksu pod rygorem nieważności .</w:t>
      </w:r>
    </w:p>
    <w:p w14:paraId="0551165A" w14:textId="13C15E3E" w:rsidR="00E355B9" w:rsidRPr="003111D9" w:rsidRDefault="00E355B9" w:rsidP="00D14E30">
      <w:pPr>
        <w:spacing w:after="120"/>
        <w:jc w:val="center"/>
        <w:rPr>
          <w:b/>
        </w:rPr>
      </w:pPr>
      <w:r w:rsidRPr="003111D9">
        <w:rPr>
          <w:b/>
        </w:rPr>
        <w:t>§ 1</w:t>
      </w:r>
      <w:r w:rsidR="00436994" w:rsidRPr="003111D9">
        <w:rPr>
          <w:b/>
        </w:rPr>
        <w:t>7</w:t>
      </w:r>
    </w:p>
    <w:p w14:paraId="4D178334" w14:textId="55F9EB94" w:rsidR="00921A12" w:rsidRPr="003111D9" w:rsidRDefault="00921A12" w:rsidP="00A61465">
      <w:pPr>
        <w:spacing w:after="120"/>
        <w:jc w:val="both"/>
      </w:pPr>
      <w:r w:rsidRPr="003111D9">
        <w:t>Ewentualne spory mogące wyniknąć z realizacji niniejszej umowy będą rozstrzygane przez Sąd właściwy miejscowo dla siedziby Udzielającego Zamówienia .</w:t>
      </w:r>
    </w:p>
    <w:p w14:paraId="1A11495F" w14:textId="1C4A6D6F" w:rsidR="00921A12" w:rsidRPr="003111D9" w:rsidRDefault="00E355B9" w:rsidP="00D14E30">
      <w:pPr>
        <w:spacing w:after="120"/>
        <w:jc w:val="center"/>
        <w:rPr>
          <w:b/>
        </w:rPr>
      </w:pPr>
      <w:r w:rsidRPr="003111D9">
        <w:rPr>
          <w:b/>
        </w:rPr>
        <w:t>§ 1</w:t>
      </w:r>
      <w:r w:rsidR="00436994" w:rsidRPr="003111D9">
        <w:rPr>
          <w:b/>
        </w:rPr>
        <w:t>8</w:t>
      </w:r>
    </w:p>
    <w:p w14:paraId="24386F12" w14:textId="77777777" w:rsidR="00921A12" w:rsidRPr="003111D9" w:rsidRDefault="00921A12" w:rsidP="00525292">
      <w:pPr>
        <w:spacing w:after="120"/>
      </w:pPr>
      <w:r w:rsidRPr="003111D9">
        <w:t>Umowę niniejszą sporządzono w 2 jednobrzmiących egzemplarzach, po jednym egzemplarzu dla każdej ze stron.</w:t>
      </w:r>
    </w:p>
    <w:p w14:paraId="2409C9CD" w14:textId="77777777" w:rsidR="00921A12" w:rsidRPr="003111D9" w:rsidRDefault="00921A12" w:rsidP="00525292">
      <w:pPr>
        <w:spacing w:after="120"/>
      </w:pPr>
    </w:p>
    <w:p w14:paraId="1DC4C03E" w14:textId="77777777" w:rsidR="00436994" w:rsidRPr="003111D9" w:rsidRDefault="00436994" w:rsidP="00436994">
      <w:pPr>
        <w:jc w:val="both"/>
      </w:pPr>
      <w:r w:rsidRPr="003111D9">
        <w:t>Załączniki do umowy:</w:t>
      </w:r>
    </w:p>
    <w:p w14:paraId="200FBB9B" w14:textId="77777777" w:rsidR="00436994" w:rsidRPr="003111D9" w:rsidRDefault="00436994" w:rsidP="00436994">
      <w:pPr>
        <w:jc w:val="both"/>
      </w:pPr>
    </w:p>
    <w:p w14:paraId="169CE751" w14:textId="77777777" w:rsidR="00436994" w:rsidRPr="003111D9" w:rsidRDefault="00436994" w:rsidP="00436994">
      <w:pPr>
        <w:jc w:val="both"/>
      </w:pPr>
      <w:r w:rsidRPr="003111D9">
        <w:rPr>
          <w:bCs/>
        </w:rPr>
        <w:t>załącznik nr 1 klauzula informacyjna o przetwarzaniu danych osobowych w związku z zawieraniem i realizacją umów.</w:t>
      </w:r>
    </w:p>
    <w:p w14:paraId="01290580" w14:textId="77777777" w:rsidR="00436994" w:rsidRPr="003111D9" w:rsidRDefault="00436994" w:rsidP="00525292">
      <w:pPr>
        <w:spacing w:after="120"/>
      </w:pPr>
    </w:p>
    <w:p w14:paraId="268F8328" w14:textId="77777777" w:rsidR="007E249D" w:rsidRPr="003111D9" w:rsidRDefault="007E249D" w:rsidP="00525292">
      <w:pPr>
        <w:spacing w:after="120"/>
      </w:pPr>
    </w:p>
    <w:p w14:paraId="6AA76C85" w14:textId="77777777" w:rsidR="00921A12" w:rsidRPr="003111D9" w:rsidRDefault="00921A12" w:rsidP="00525292">
      <w:pPr>
        <w:spacing w:after="120"/>
        <w:rPr>
          <w:b/>
          <w:i/>
        </w:rPr>
      </w:pPr>
      <w:r w:rsidRPr="003111D9">
        <w:rPr>
          <w:b/>
          <w:i/>
        </w:rPr>
        <w:t>Przyjmujący Zamówienie:                                                             Udzielający Zamówienia:</w:t>
      </w:r>
    </w:p>
    <w:p w14:paraId="33FB2619" w14:textId="77777777" w:rsidR="00921A12" w:rsidRPr="003111D9" w:rsidRDefault="00921A12" w:rsidP="00525292">
      <w:pPr>
        <w:spacing w:after="120"/>
        <w:rPr>
          <w:b/>
          <w:i/>
        </w:rPr>
      </w:pPr>
    </w:p>
    <w:p w14:paraId="44F1699E" w14:textId="77777777" w:rsidR="00921A12" w:rsidRPr="003111D9" w:rsidRDefault="00921A12" w:rsidP="00525292">
      <w:pPr>
        <w:spacing w:after="120"/>
      </w:pPr>
    </w:p>
    <w:p w14:paraId="7C6DB8BF" w14:textId="77777777" w:rsidR="00921A12" w:rsidRPr="003111D9" w:rsidRDefault="00921A12" w:rsidP="00525292">
      <w:pPr>
        <w:spacing w:after="120"/>
      </w:pPr>
    </w:p>
    <w:p w14:paraId="18557C3D" w14:textId="77777777" w:rsidR="00921A12" w:rsidRPr="003111D9" w:rsidRDefault="00921A12" w:rsidP="00525292">
      <w:pPr>
        <w:spacing w:after="120"/>
      </w:pPr>
    </w:p>
    <w:p w14:paraId="228BE596" w14:textId="77777777" w:rsidR="00921A12" w:rsidRPr="003111D9" w:rsidRDefault="00921A12" w:rsidP="00525292">
      <w:pPr>
        <w:spacing w:after="120"/>
      </w:pPr>
    </w:p>
    <w:p w14:paraId="6BF37286" w14:textId="77777777" w:rsidR="000D1C94" w:rsidRPr="003111D9" w:rsidRDefault="000D1C94" w:rsidP="00525292">
      <w:pPr>
        <w:spacing w:after="120"/>
      </w:pPr>
    </w:p>
    <w:p w14:paraId="7B358B00" w14:textId="77777777" w:rsidR="00A20D22" w:rsidRPr="003111D9" w:rsidRDefault="00A20D22" w:rsidP="00525292">
      <w:pPr>
        <w:spacing w:after="120"/>
      </w:pPr>
    </w:p>
    <w:p w14:paraId="115015A0" w14:textId="25BB5C39" w:rsidR="00A20D22" w:rsidRPr="003111D9" w:rsidRDefault="00A20D22" w:rsidP="00525292">
      <w:pPr>
        <w:spacing w:after="120"/>
      </w:pPr>
    </w:p>
    <w:p w14:paraId="7BD33F89" w14:textId="31AD2BBD" w:rsidR="00A20D22" w:rsidRPr="003111D9" w:rsidRDefault="009A55DF" w:rsidP="00A20D22">
      <w:pPr>
        <w:jc w:val="both"/>
        <w:rPr>
          <w:bCs/>
        </w:rPr>
      </w:pPr>
      <w:r w:rsidRPr="003111D9">
        <w:rPr>
          <w:bCs/>
        </w:rPr>
        <w:lastRenderedPageBreak/>
        <w:t>Z</w:t>
      </w:r>
      <w:r w:rsidR="00A20D22" w:rsidRPr="003111D9">
        <w:rPr>
          <w:bCs/>
        </w:rPr>
        <w:t xml:space="preserve">ałącznik nr 1 do umowy </w:t>
      </w:r>
    </w:p>
    <w:p w14:paraId="4B66B216" w14:textId="77777777" w:rsidR="00A20D22" w:rsidRPr="003111D9" w:rsidRDefault="00A20D22" w:rsidP="00A20D22">
      <w:pPr>
        <w:jc w:val="both"/>
      </w:pPr>
    </w:p>
    <w:tbl>
      <w:tblPr>
        <w:tblW w:w="9239" w:type="dxa"/>
        <w:tblLayout w:type="fixed"/>
        <w:tblLook w:val="0000" w:firstRow="0" w:lastRow="0" w:firstColumn="0" w:lastColumn="0" w:noHBand="0" w:noVBand="0"/>
      </w:tblPr>
      <w:tblGrid>
        <w:gridCol w:w="2325"/>
        <w:gridCol w:w="1665"/>
        <w:gridCol w:w="1305"/>
        <w:gridCol w:w="909"/>
        <w:gridCol w:w="3035"/>
      </w:tblGrid>
      <w:tr w:rsidR="003111D9" w:rsidRPr="003111D9" w14:paraId="57DE2142" w14:textId="77777777" w:rsidTr="009F7F51">
        <w:trPr>
          <w:cantSplit/>
          <w:trHeight w:val="1070"/>
        </w:trPr>
        <w:tc>
          <w:tcPr>
            <w:tcW w:w="2325" w:type="dxa"/>
            <w:vMerge w:val="restart"/>
            <w:tcBorders>
              <w:top w:val="single" w:sz="2" w:space="0" w:color="000000"/>
              <w:left w:val="single" w:sz="2" w:space="0" w:color="000000"/>
              <w:bottom w:val="single" w:sz="2" w:space="0" w:color="000000"/>
              <w:right w:val="single" w:sz="2" w:space="0" w:color="000000"/>
            </w:tcBorders>
            <w:vAlign w:val="center"/>
          </w:tcPr>
          <w:p w14:paraId="6F84E5FE" w14:textId="65EB3218" w:rsidR="00A20D22" w:rsidRPr="003111D9" w:rsidRDefault="00A20D22" w:rsidP="009F7F51">
            <w:pPr>
              <w:pStyle w:val="Nagwek"/>
              <w:jc w:val="center"/>
              <w:rPr>
                <w:rFonts w:cs="Calibri"/>
              </w:rPr>
            </w:pPr>
            <w:r w:rsidRPr="003111D9">
              <w:rPr>
                <w:b/>
                <w:noProof/>
              </w:rPr>
              <w:drawing>
                <wp:inline distT="0" distB="0" distL="0" distR="0" wp14:anchorId="373B0D95" wp14:editId="0BC028D5">
                  <wp:extent cx="1339215" cy="523875"/>
                  <wp:effectExtent l="0" t="0" r="0" b="9525"/>
                  <wp:docPr id="263742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254445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523875"/>
                          </a:xfrm>
                          <a:prstGeom prst="rect">
                            <a:avLst/>
                          </a:prstGeom>
                          <a:noFill/>
                          <a:ln>
                            <a:noFill/>
                          </a:ln>
                        </pic:spPr>
                      </pic:pic>
                    </a:graphicData>
                  </a:graphic>
                </wp:inline>
              </w:drawing>
            </w:r>
          </w:p>
        </w:tc>
        <w:tc>
          <w:tcPr>
            <w:tcW w:w="6914" w:type="dxa"/>
            <w:gridSpan w:val="4"/>
            <w:tcBorders>
              <w:top w:val="single" w:sz="2" w:space="0" w:color="000000"/>
              <w:left w:val="single" w:sz="2" w:space="0" w:color="000000"/>
              <w:bottom w:val="single" w:sz="4" w:space="0" w:color="auto"/>
              <w:right w:val="single" w:sz="2" w:space="0" w:color="000000"/>
            </w:tcBorders>
            <w:vAlign w:val="center"/>
          </w:tcPr>
          <w:p w14:paraId="58782B72" w14:textId="77777777" w:rsidR="00A20D22" w:rsidRPr="003111D9" w:rsidRDefault="00A20D22" w:rsidP="009F7F51">
            <w:pPr>
              <w:jc w:val="center"/>
              <w:rPr>
                <w:rFonts w:ascii="Calibri" w:hAnsi="Calibri" w:cs="Calibri"/>
                <w:b/>
                <w:sz w:val="8"/>
              </w:rPr>
            </w:pPr>
            <w:r w:rsidRPr="003111D9">
              <w:rPr>
                <w:rFonts w:ascii="Calibri" w:hAnsi="Calibri" w:cs="Calibri"/>
                <w:b/>
              </w:rPr>
              <w:t>Załącznik nr 6 do P-BI-10</w:t>
            </w:r>
          </w:p>
          <w:p w14:paraId="15279D18" w14:textId="77777777" w:rsidR="00A20D22" w:rsidRPr="003111D9" w:rsidRDefault="00A20D22" w:rsidP="009F7F51">
            <w:pPr>
              <w:spacing w:line="218" w:lineRule="auto"/>
              <w:ind w:right="16"/>
              <w:jc w:val="center"/>
              <w:rPr>
                <w:rFonts w:ascii="Calibri" w:hAnsi="Calibri" w:cs="Calibri"/>
                <w:b/>
              </w:rPr>
            </w:pPr>
            <w:r w:rsidRPr="003111D9">
              <w:rPr>
                <w:rFonts w:ascii="Calibri" w:hAnsi="Calibri" w:cs="Arial"/>
                <w:b/>
              </w:rPr>
              <w:t xml:space="preserve">KLAUZULA INFORMACYJNA </w:t>
            </w:r>
            <w:r w:rsidRPr="003111D9">
              <w:rPr>
                <w:rFonts w:ascii="Calibri" w:hAnsi="Calibri" w:cs="Calibri"/>
                <w:b/>
              </w:rPr>
              <w:t>o przetwarzaniu danych osobowych</w:t>
            </w:r>
          </w:p>
          <w:p w14:paraId="2BC24BAE" w14:textId="77777777" w:rsidR="00A20D22" w:rsidRPr="003111D9" w:rsidRDefault="00A20D22" w:rsidP="009F7F51">
            <w:pPr>
              <w:spacing w:line="218" w:lineRule="auto"/>
              <w:ind w:right="16"/>
              <w:jc w:val="center"/>
              <w:rPr>
                <w:rFonts w:cs="Calibri"/>
                <w:b/>
                <w:sz w:val="8"/>
              </w:rPr>
            </w:pPr>
            <w:r w:rsidRPr="003111D9">
              <w:rPr>
                <w:rFonts w:ascii="Calibri" w:hAnsi="Calibri" w:cs="Calibri"/>
                <w:b/>
              </w:rPr>
              <w:t>w związku z zawieraniem i realizacją umów ( współpracownicy, usługodawcy ,kontrahenci, osoby reprezentujące strony)</w:t>
            </w:r>
          </w:p>
        </w:tc>
      </w:tr>
      <w:tr w:rsidR="00A20D22" w:rsidRPr="003111D9" w14:paraId="768E0F5C" w14:textId="77777777" w:rsidTr="009F7F51">
        <w:trPr>
          <w:cantSplit/>
          <w:trHeight w:hRule="exact" w:val="615"/>
        </w:trPr>
        <w:tc>
          <w:tcPr>
            <w:tcW w:w="2325" w:type="dxa"/>
            <w:vMerge/>
            <w:tcBorders>
              <w:top w:val="single" w:sz="2" w:space="0" w:color="000000"/>
              <w:left w:val="single" w:sz="2" w:space="0" w:color="000000"/>
              <w:bottom w:val="single" w:sz="2" w:space="0" w:color="000000"/>
            </w:tcBorders>
          </w:tcPr>
          <w:p w14:paraId="7FAED304" w14:textId="77777777" w:rsidR="00A20D22" w:rsidRPr="003111D9" w:rsidRDefault="00A20D22" w:rsidP="009F7F51">
            <w:pPr>
              <w:snapToGrid w:val="0"/>
              <w:rPr>
                <w:rFonts w:cs="Calibri"/>
              </w:rPr>
            </w:pPr>
          </w:p>
        </w:tc>
        <w:tc>
          <w:tcPr>
            <w:tcW w:w="1665" w:type="dxa"/>
            <w:tcBorders>
              <w:top w:val="single" w:sz="4" w:space="0" w:color="auto"/>
              <w:left w:val="single" w:sz="2" w:space="0" w:color="000000"/>
              <w:bottom w:val="single" w:sz="2" w:space="0" w:color="000000"/>
            </w:tcBorders>
          </w:tcPr>
          <w:p w14:paraId="70E22BD3" w14:textId="77777777" w:rsidR="00A20D22" w:rsidRPr="003111D9" w:rsidRDefault="00A20D22"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Data wydania:</w:t>
            </w:r>
          </w:p>
          <w:p w14:paraId="2FB822BB" w14:textId="77777777" w:rsidR="00A20D22" w:rsidRPr="003111D9" w:rsidRDefault="00A20D22" w:rsidP="009F7F51">
            <w:pPr>
              <w:pStyle w:val="textb"/>
              <w:spacing w:before="0" w:after="0"/>
              <w:ind w:firstLine="0"/>
              <w:jc w:val="center"/>
              <w:rPr>
                <w:rFonts w:ascii="Calibri" w:hAnsi="Calibri" w:cs="Calibri"/>
                <w:b w:val="0"/>
                <w:lang w:val="pl-PL"/>
              </w:rPr>
            </w:pPr>
            <w:r w:rsidRPr="003111D9">
              <w:rPr>
                <w:rFonts w:ascii="Calibri" w:hAnsi="Calibri" w:cs="Calibri"/>
                <w:b w:val="0"/>
                <w:lang w:val="pl-PL"/>
              </w:rPr>
              <w:t>01.10.2024</w:t>
            </w:r>
          </w:p>
        </w:tc>
        <w:tc>
          <w:tcPr>
            <w:tcW w:w="1305" w:type="dxa"/>
            <w:tcBorders>
              <w:top w:val="single" w:sz="4" w:space="0" w:color="auto"/>
              <w:left w:val="single" w:sz="2" w:space="0" w:color="000000"/>
              <w:bottom w:val="single" w:sz="2" w:space="0" w:color="000000"/>
              <w:right w:val="single" w:sz="4" w:space="0" w:color="auto"/>
            </w:tcBorders>
          </w:tcPr>
          <w:p w14:paraId="46193B1F" w14:textId="77777777" w:rsidR="00A20D22" w:rsidRPr="003111D9" w:rsidRDefault="00A20D22"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Nr wydania:</w:t>
            </w:r>
          </w:p>
          <w:p w14:paraId="50FDF046" w14:textId="77777777" w:rsidR="00A20D22" w:rsidRPr="003111D9" w:rsidRDefault="00A20D22" w:rsidP="009F7F51">
            <w:pPr>
              <w:pStyle w:val="textb"/>
              <w:spacing w:before="0" w:after="0"/>
              <w:ind w:firstLine="0"/>
              <w:jc w:val="center"/>
              <w:rPr>
                <w:rFonts w:ascii="Calibri" w:hAnsi="Calibri" w:cs="Calibri"/>
                <w:b w:val="0"/>
                <w:lang w:val="pl-PL"/>
              </w:rPr>
            </w:pPr>
            <w:r w:rsidRPr="003111D9">
              <w:rPr>
                <w:rFonts w:ascii="Calibri" w:hAnsi="Calibri" w:cs="Calibri"/>
                <w:b w:val="0"/>
                <w:lang w:val="pl-PL"/>
              </w:rPr>
              <w:t>1.0</w:t>
            </w:r>
          </w:p>
        </w:tc>
        <w:tc>
          <w:tcPr>
            <w:tcW w:w="909" w:type="dxa"/>
            <w:tcBorders>
              <w:top w:val="single" w:sz="4" w:space="0" w:color="auto"/>
              <w:left w:val="single" w:sz="4" w:space="0" w:color="auto"/>
              <w:bottom w:val="single" w:sz="2" w:space="0" w:color="000000"/>
            </w:tcBorders>
          </w:tcPr>
          <w:p w14:paraId="38F7895E" w14:textId="77777777" w:rsidR="00A20D22" w:rsidRPr="003111D9" w:rsidRDefault="00A20D22" w:rsidP="009F7F51">
            <w:pPr>
              <w:spacing w:after="160" w:line="259" w:lineRule="auto"/>
              <w:rPr>
                <w:rFonts w:ascii="Calibri" w:hAnsi="Calibri" w:cs="Calibri"/>
                <w:sz w:val="20"/>
                <w:szCs w:val="20"/>
                <w:lang w:eastAsia="ar-SA"/>
              </w:rPr>
            </w:pPr>
            <w:r w:rsidRPr="003111D9">
              <w:rPr>
                <w:rFonts w:ascii="Calibri" w:hAnsi="Calibri" w:cs="Calibri"/>
                <w:sz w:val="20"/>
                <w:szCs w:val="20"/>
                <w:lang w:eastAsia="ar-SA"/>
              </w:rPr>
              <w:t>Wersja 1.1</w:t>
            </w:r>
          </w:p>
          <w:p w14:paraId="0B5DB01F" w14:textId="77777777" w:rsidR="00A20D22" w:rsidRPr="003111D9" w:rsidRDefault="00A20D22" w:rsidP="009F7F51">
            <w:pPr>
              <w:pStyle w:val="textb"/>
              <w:spacing w:before="0" w:after="0"/>
              <w:ind w:firstLine="0"/>
              <w:jc w:val="center"/>
              <w:rPr>
                <w:rFonts w:ascii="Calibri" w:hAnsi="Calibri" w:cs="Calibri"/>
                <w:b w:val="0"/>
                <w:lang w:val="pl-PL"/>
              </w:rPr>
            </w:pPr>
          </w:p>
        </w:tc>
        <w:tc>
          <w:tcPr>
            <w:tcW w:w="3035" w:type="dxa"/>
            <w:tcBorders>
              <w:top w:val="single" w:sz="4" w:space="0" w:color="auto"/>
              <w:left w:val="single" w:sz="2" w:space="0" w:color="000000"/>
              <w:bottom w:val="single" w:sz="2" w:space="0" w:color="000000"/>
              <w:right w:val="single" w:sz="2" w:space="0" w:color="000000"/>
            </w:tcBorders>
          </w:tcPr>
          <w:p w14:paraId="243A47FD" w14:textId="77777777" w:rsidR="00A20D22" w:rsidRPr="003111D9" w:rsidRDefault="00A20D22" w:rsidP="009F7F51">
            <w:pPr>
              <w:pStyle w:val="textb"/>
              <w:snapToGrid w:val="0"/>
              <w:spacing w:before="0" w:after="0"/>
              <w:ind w:firstLine="0"/>
              <w:jc w:val="left"/>
              <w:rPr>
                <w:rFonts w:ascii="Calibri" w:hAnsi="Calibri" w:cs="Calibri"/>
                <w:b w:val="0"/>
                <w:lang w:val="pl-PL"/>
              </w:rPr>
            </w:pPr>
            <w:r w:rsidRPr="003111D9">
              <w:rPr>
                <w:rFonts w:ascii="Calibri" w:hAnsi="Calibri" w:cs="Calibri"/>
                <w:b w:val="0"/>
                <w:lang w:val="pl-PL"/>
              </w:rPr>
              <w:t>Status dokumentu:</w:t>
            </w:r>
          </w:p>
          <w:p w14:paraId="6AE88D9F" w14:textId="77777777" w:rsidR="00A20D22" w:rsidRPr="003111D9" w:rsidRDefault="00A20D22" w:rsidP="009F7F51">
            <w:pPr>
              <w:pStyle w:val="textb"/>
              <w:spacing w:before="0" w:after="0"/>
              <w:ind w:firstLine="0"/>
              <w:jc w:val="center"/>
              <w:rPr>
                <w:rStyle w:val="Numerstrony"/>
                <w:rFonts w:ascii="Calibri" w:hAnsi="Calibri" w:cs="Calibri"/>
                <w:lang w:val="pl-PL"/>
              </w:rPr>
            </w:pPr>
            <w:r w:rsidRPr="003111D9">
              <w:rPr>
                <w:rStyle w:val="Numerstrony"/>
                <w:rFonts w:ascii="Calibri" w:hAnsi="Calibri" w:cs="Calibri"/>
                <w:lang w:val="pl-PL"/>
              </w:rPr>
              <w:t>aktualny</w:t>
            </w:r>
          </w:p>
        </w:tc>
      </w:tr>
    </w:tbl>
    <w:p w14:paraId="1E9AE475" w14:textId="77777777" w:rsidR="00A20D22" w:rsidRPr="003111D9" w:rsidRDefault="00A20D22" w:rsidP="00A20D22">
      <w:pPr>
        <w:jc w:val="both"/>
      </w:pPr>
    </w:p>
    <w:p w14:paraId="4FDD1D09"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70AFD1AF" w14:textId="77777777" w:rsidR="00A20D22" w:rsidRPr="003111D9" w:rsidRDefault="00A20D22" w:rsidP="00A20D22">
      <w:pPr>
        <w:spacing w:after="240"/>
        <w:rPr>
          <w:rFonts w:asciiTheme="minorHAnsi" w:hAnsiTheme="minorHAnsi" w:cs="Calibri"/>
          <w:bCs/>
          <w:sz w:val="21"/>
          <w:szCs w:val="21"/>
        </w:rPr>
      </w:pPr>
      <w:bookmarkStart w:id="4" w:name="_Hlk205319962"/>
      <w:r w:rsidRPr="003111D9">
        <w:rPr>
          <w:rFonts w:asciiTheme="minorHAnsi" w:hAnsiTheme="minorHAnsi" w:cs="Calibri"/>
          <w:bCs/>
          <w:sz w:val="21"/>
          <w:szCs w:val="21"/>
        </w:rPr>
        <w:t>1. Administratorem Pani/Pana danych osobowych jest Wojewódzki Szpital Rehabilitacyjny dla Dzieci w Ameryce, Ameryka 21; 11-015 Olsztynek, email: szpital@ameryka.com.pl</w:t>
      </w:r>
    </w:p>
    <w:p w14:paraId="240C2A9A" w14:textId="77777777" w:rsidR="00A20D22" w:rsidRPr="003111D9" w:rsidRDefault="00A20D22" w:rsidP="00A20D22">
      <w:pPr>
        <w:spacing w:after="240"/>
        <w:rPr>
          <w:rFonts w:asciiTheme="minorHAnsi" w:hAnsiTheme="minorHAnsi" w:cs="Calibri"/>
          <w:bCs/>
          <w:sz w:val="21"/>
          <w:szCs w:val="21"/>
        </w:rPr>
      </w:pPr>
      <w:r w:rsidRPr="003111D9">
        <w:rPr>
          <w:rFonts w:asciiTheme="minorHAnsi" w:hAnsiTheme="minorHAnsi" w:cs="Calibri"/>
          <w:bCs/>
          <w:sz w:val="21"/>
          <w:szCs w:val="21"/>
        </w:rPr>
        <w:t xml:space="preserve">2. Administrator wyznaczył Inspektora ochrony danych, z którym kontakt jest możliwy poprzez email: iod@ameryka.com.pl </w:t>
      </w:r>
    </w:p>
    <w:bookmarkEnd w:id="4"/>
    <w:p w14:paraId="01CB0B86"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3. Dane osobowe przetwarzane będą w celu:</w:t>
      </w:r>
    </w:p>
    <w:p w14:paraId="6585C248"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 zawarcia i realizacji umowy, w tym m.in. działań zmierzających do zawarcia umowy oraz ustalenia uprawnień i realizacji zadań wynikających z umowy;</w:t>
      </w:r>
    </w:p>
    <w:p w14:paraId="577B439C"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 związanych z ustaleniem, dochodzeniem lub obroną ewentualnych roszczeń,</w:t>
      </w:r>
    </w:p>
    <w:p w14:paraId="2EDDA764" w14:textId="77777777" w:rsidR="00A20D22" w:rsidRPr="003111D9" w:rsidRDefault="00A20D22" w:rsidP="00A20D22">
      <w:pPr>
        <w:widowControl w:val="0"/>
        <w:suppressAutoHyphens/>
        <w:spacing w:line="100" w:lineRule="atLeast"/>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 wypełniania obowiązków prawnych nałożonych przez przepisy prawa, w tym m. in. przepisów prawa podatkowego i przepisów o rachunkowości, ustaw o dostępie do informacji publicznej, przepisów prawa zamówień publicznych, przepisów służących ochronie środowiska, życia i zdrowia ludzi.  Podstawę prawną przetwarzania danych osobowych stanowi art. 6 ust. 1 lit. b RODO oraz art. 6 ust 1 lit. c RODO.</w:t>
      </w:r>
    </w:p>
    <w:p w14:paraId="086B7A81" w14:textId="77777777" w:rsidR="00A20D22" w:rsidRPr="003111D9" w:rsidRDefault="00A20D22" w:rsidP="00A20D22">
      <w:pPr>
        <w:widowControl w:val="0"/>
        <w:suppressAutoHyphens/>
        <w:spacing w:line="100" w:lineRule="atLeast"/>
        <w:textAlignment w:val="baseline"/>
        <w:rPr>
          <w:rFonts w:asciiTheme="minorHAnsi" w:hAnsiTheme="minorHAnsi" w:cs="Calibri"/>
          <w:bCs/>
          <w:kern w:val="2"/>
          <w:sz w:val="21"/>
          <w:szCs w:val="21"/>
          <w:lang w:eastAsia="zh-CN"/>
        </w:rPr>
      </w:pPr>
    </w:p>
    <w:p w14:paraId="1E474BCE" w14:textId="77777777" w:rsidR="00A20D22" w:rsidRPr="003111D9" w:rsidRDefault="00A20D22" w:rsidP="00A20D22">
      <w:pPr>
        <w:spacing w:after="240"/>
        <w:rPr>
          <w:rFonts w:asciiTheme="minorHAnsi" w:hAnsiTheme="minorHAnsi" w:cs="Calibri"/>
          <w:bCs/>
          <w:sz w:val="21"/>
          <w:szCs w:val="21"/>
        </w:rPr>
      </w:pPr>
      <w:r w:rsidRPr="003111D9">
        <w:rPr>
          <w:rFonts w:asciiTheme="minorHAnsi" w:hAnsiTheme="minorHAnsi" w:cs="Calibri"/>
          <w:bCs/>
          <w:kern w:val="2"/>
          <w:sz w:val="21"/>
          <w:szCs w:val="21"/>
          <w:lang w:eastAsia="zh-CN"/>
        </w:rPr>
        <w:t xml:space="preserve">4. </w:t>
      </w:r>
      <w:bookmarkStart w:id="5" w:name="_Hlk205321109"/>
      <w:bookmarkStart w:id="6" w:name="_Hlk205320707"/>
      <w:r w:rsidRPr="003111D9">
        <w:rPr>
          <w:rFonts w:asciiTheme="minorHAnsi" w:hAnsiTheme="minorHAnsi" w:cs="Calibri"/>
          <w:bCs/>
          <w:sz w:val="21"/>
          <w:szCs w:val="21"/>
        </w:rPr>
        <w:t xml:space="preserve"> W Wojewódzkim Szpitalu Rehabilitacyjnym dla Dzieci w Ameryce w celu ochrony mienia i osób oraz zapewnienia właściwego poziomu bezpieczeństwa fizycznego obiektów wykorzystywany jest monitoring wizyjny. </w:t>
      </w:r>
    </w:p>
    <w:p w14:paraId="3033E65E"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sz w:val="21"/>
          <w:szCs w:val="21"/>
        </w:rPr>
        <w:t xml:space="preserve">5. </w:t>
      </w:r>
      <w:r w:rsidRPr="003111D9">
        <w:rPr>
          <w:rFonts w:asciiTheme="minorHAnsi" w:hAnsiTheme="minorHAnsi" w:cs="Calibri"/>
          <w:bCs/>
          <w:kern w:val="2"/>
          <w:sz w:val="21"/>
          <w:szCs w:val="21"/>
          <w:lang w:eastAsia="zh-CN"/>
        </w:rPr>
        <w:t>Podanie danych osobowych jest dobrowolne, lecz niezbędne do zawarcia i realizacji umowy, a w zakresie realizacji przepisów prawa jest obowiązkowe.</w:t>
      </w:r>
    </w:p>
    <w:p w14:paraId="52197765"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p>
    <w:p w14:paraId="36062FF7"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6. Dane osobowe nie będą przekazywane do państwa trzeciego/ organizacji międzynarodowej.</w:t>
      </w:r>
    </w:p>
    <w:p w14:paraId="266ADB24"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r w:rsidRPr="003111D9">
        <w:rPr>
          <w:rFonts w:asciiTheme="minorHAnsi" w:hAnsiTheme="minorHAnsi" w:cs="Calibri"/>
          <w:bCs/>
          <w:kern w:val="2"/>
          <w:sz w:val="21"/>
          <w:szCs w:val="21"/>
          <w:lang w:eastAsia="zh-CN"/>
        </w:rPr>
        <w:t>7.  Pani/Pana dane osobowe będą przetwarzane przez okres niezbędny do realizacji umowy, okres wymagany przepisami prawa a także przez okres, w którym strony mogą dochodzić realizacji umowy w ramach wzajemnych roszczeń.</w:t>
      </w:r>
    </w:p>
    <w:p w14:paraId="6C65C7B2"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p>
    <w:bookmarkEnd w:id="5"/>
    <w:bookmarkEnd w:id="6"/>
    <w:p w14:paraId="17AAECC8" w14:textId="77777777" w:rsidR="00A20D22" w:rsidRPr="003111D9" w:rsidRDefault="00A20D22" w:rsidP="00A20D22">
      <w:pPr>
        <w:spacing w:after="240"/>
        <w:rPr>
          <w:rFonts w:asciiTheme="minorHAnsi" w:hAnsiTheme="minorHAnsi" w:cs="Calibri"/>
          <w:bCs/>
          <w:sz w:val="21"/>
          <w:szCs w:val="21"/>
        </w:rPr>
      </w:pPr>
      <w:r w:rsidRPr="003111D9">
        <w:rPr>
          <w:rFonts w:asciiTheme="minorHAnsi" w:hAnsiTheme="minorHAnsi" w:cs="Calibri"/>
          <w:bCs/>
          <w:sz w:val="21"/>
          <w:szCs w:val="21"/>
        </w:rPr>
        <w:t>8. Pani/Pana dane osobowe nie będą udostępniane osobom i podmiotom nieupoważnionym. Pani/Pana dane osobowe mogą być udostępnione innym uprawnionym podmiotom w szczególności w zakresie udzielania świadczeń opieki zdrowotnej.</w:t>
      </w:r>
    </w:p>
    <w:p w14:paraId="134A648A" w14:textId="77777777" w:rsidR="00A20D22" w:rsidRPr="003111D9" w:rsidRDefault="00A20D22" w:rsidP="00A20D22">
      <w:pPr>
        <w:spacing w:after="240"/>
        <w:rPr>
          <w:rFonts w:asciiTheme="minorHAnsi" w:hAnsiTheme="minorHAnsi" w:cs="Calibri"/>
          <w:bCs/>
          <w:sz w:val="21"/>
          <w:szCs w:val="21"/>
        </w:rPr>
      </w:pPr>
      <w:r w:rsidRPr="003111D9">
        <w:rPr>
          <w:rFonts w:asciiTheme="minorHAnsi" w:hAnsiTheme="minorHAnsi" w:cs="Calibri"/>
          <w:bCs/>
          <w:sz w:val="21"/>
          <w:szCs w:val="21"/>
        </w:rPr>
        <w:t>9. Podanie przez Panią/Pana danych osobowych w celu udzielania świadczeń zdrowotnych jest wymogiem ustawowym. Konsekwencją niepodania danych będzie brak możliwości udzielenia świadczenia zdrowotnego.</w:t>
      </w:r>
    </w:p>
    <w:p w14:paraId="27FFB83C" w14:textId="77777777" w:rsidR="00A20D22" w:rsidRPr="003111D9" w:rsidRDefault="00A20D22" w:rsidP="00A20D22">
      <w:pPr>
        <w:spacing w:after="240"/>
        <w:rPr>
          <w:rFonts w:asciiTheme="minorHAnsi" w:hAnsiTheme="minorHAnsi" w:cs="Calibri"/>
          <w:bCs/>
          <w:sz w:val="21"/>
          <w:szCs w:val="21"/>
        </w:rPr>
      </w:pPr>
      <w:bookmarkStart w:id="7" w:name="_Hlk205320095"/>
      <w:bookmarkStart w:id="8" w:name="_Hlk205320366"/>
      <w:r w:rsidRPr="003111D9">
        <w:rPr>
          <w:rFonts w:asciiTheme="minorHAnsi" w:hAnsiTheme="minorHAnsi" w:cs="Calibri"/>
          <w:bCs/>
          <w:sz w:val="21"/>
          <w:szCs w:val="21"/>
        </w:rPr>
        <w:t>10. W związku z przetwarzaniem danych osobowych, osobie, której dane dotyczą przysługują następujące prawa: dostępu do danych osobowych, żądania ich sprostowania, usunięcia danych, ograniczenia przetwarzania danych, przenoszenia danych, wniesienia sprzeciwu wobec przetwarzania a także cofnięcia zgody w każdym momencie o ile zgoda była podstawą przetwarzania. Realizację powyższych praw determinuje spełnienie przewidzianych ku temu przez RODO przesłanek.</w:t>
      </w:r>
      <w:bookmarkStart w:id="9" w:name="_Hlk205320198"/>
      <w:bookmarkEnd w:id="7"/>
      <w:r w:rsidRPr="003111D9">
        <w:rPr>
          <w:rFonts w:asciiTheme="minorHAnsi" w:hAnsiTheme="minorHAnsi" w:cs="Calibri"/>
          <w:bCs/>
          <w:sz w:val="21"/>
          <w:szCs w:val="21"/>
        </w:rPr>
        <w:t xml:space="preserve"> </w:t>
      </w:r>
    </w:p>
    <w:p w14:paraId="184B8ED2" w14:textId="77777777" w:rsidR="00A20D22" w:rsidRPr="003111D9" w:rsidRDefault="00A20D22" w:rsidP="00A20D22">
      <w:pPr>
        <w:spacing w:after="240"/>
        <w:rPr>
          <w:rFonts w:asciiTheme="minorHAnsi" w:hAnsiTheme="minorHAnsi" w:cs="Calibri"/>
          <w:bCs/>
          <w:sz w:val="21"/>
          <w:szCs w:val="21"/>
        </w:rPr>
      </w:pPr>
      <w:r w:rsidRPr="003111D9">
        <w:rPr>
          <w:rFonts w:asciiTheme="minorHAnsi" w:hAnsiTheme="minorHAnsi" w:cs="Calibri"/>
          <w:bCs/>
          <w:sz w:val="21"/>
          <w:szCs w:val="21"/>
        </w:rPr>
        <w:lastRenderedPageBreak/>
        <w:t xml:space="preserve">11. W przypadku powzięcia informacji o niezgodnym z prawem przetwarzaniu Pani/Pana danych osobowych przysługuje Pani/Panu prawo do wniesienia skargi do organu nadzorczego, tj. Prezesa Urzędu Ochrony Danych Osobowych, </w:t>
      </w:r>
      <w:hyperlink r:id="rId10" w:history="1">
        <w:r w:rsidRPr="003111D9">
          <w:rPr>
            <w:rStyle w:val="Hipercze"/>
            <w:rFonts w:asciiTheme="minorHAnsi" w:hAnsiTheme="minorHAnsi" w:cs="Calibri"/>
            <w:bCs/>
            <w:color w:val="auto"/>
            <w:sz w:val="21"/>
            <w:szCs w:val="21"/>
          </w:rPr>
          <w:t>https://uodo.gov.pl</w:t>
        </w:r>
      </w:hyperlink>
      <w:r w:rsidRPr="003111D9">
        <w:rPr>
          <w:rFonts w:asciiTheme="minorHAnsi" w:hAnsiTheme="minorHAnsi" w:cs="Calibri"/>
          <w:bCs/>
          <w:sz w:val="21"/>
          <w:szCs w:val="21"/>
        </w:rPr>
        <w:t xml:space="preserve"> </w:t>
      </w:r>
    </w:p>
    <w:p w14:paraId="25B2CA89" w14:textId="77777777" w:rsidR="00A20D22" w:rsidRPr="003111D9" w:rsidRDefault="00A20D22" w:rsidP="00A20D22">
      <w:pPr>
        <w:spacing w:after="240"/>
        <w:rPr>
          <w:rFonts w:asciiTheme="minorHAnsi" w:hAnsiTheme="minorHAnsi" w:cs="Calibri"/>
          <w:bCs/>
          <w:sz w:val="21"/>
          <w:szCs w:val="21"/>
        </w:rPr>
      </w:pPr>
      <w:r w:rsidRPr="003111D9">
        <w:rPr>
          <w:rFonts w:ascii="Calibri" w:hAnsi="Calibri" w:cs="Calibri"/>
          <w:sz w:val="21"/>
          <w:szCs w:val="21"/>
        </w:rPr>
        <w:t xml:space="preserve">12. Informujemy również, że Może Pani/Pan </w:t>
      </w:r>
      <w:r w:rsidRPr="003111D9">
        <w:rPr>
          <w:rFonts w:ascii="Calibri" w:hAnsi="Calibri" w:cs="Calibri"/>
          <w:bCs/>
          <w:sz w:val="21"/>
          <w:szCs w:val="21"/>
        </w:rPr>
        <w:t>zwrócić się do pracownika Szpitala w celu udostępnienia treści klauzuli</w:t>
      </w:r>
      <w:r w:rsidRPr="003111D9">
        <w:rPr>
          <w:rFonts w:ascii="Calibri" w:hAnsi="Calibri" w:cs="Calibri"/>
          <w:sz w:val="21"/>
          <w:szCs w:val="21"/>
        </w:rPr>
        <w:t xml:space="preserve"> oraz że klauzule informacyjne dostępne są na stronie internetowej </w:t>
      </w:r>
      <w:r w:rsidRPr="003111D9">
        <w:rPr>
          <w:rStyle w:val="apple-converted-space"/>
          <w:rFonts w:ascii="Calibri" w:hAnsi="Calibri" w:cs="Calibri"/>
          <w:sz w:val="21"/>
          <w:szCs w:val="21"/>
        </w:rPr>
        <w:t> </w:t>
      </w:r>
      <w:hyperlink r:id="rId11" w:tgtFrame="_blank" w:history="1">
        <w:r w:rsidRPr="003111D9">
          <w:rPr>
            <w:rStyle w:val="Hipercze"/>
            <w:rFonts w:ascii="Calibri" w:hAnsi="Calibri" w:cs="Calibri"/>
            <w:color w:val="auto"/>
            <w:sz w:val="21"/>
            <w:szCs w:val="21"/>
          </w:rPr>
          <w:t>https://ameryka.com.pl/szpital/ochrona-danych-osobowych/</w:t>
        </w:r>
      </w:hyperlink>
      <w:r w:rsidRPr="003111D9">
        <w:rPr>
          <w:rFonts w:ascii="Calibri" w:hAnsi="Calibri" w:cs="Calibri"/>
          <w:sz w:val="21"/>
          <w:szCs w:val="21"/>
        </w:rPr>
        <w:t>, w Biuletynie Informacji Publicznej Szpitala.</w:t>
      </w:r>
      <w:r w:rsidRPr="003111D9">
        <w:rPr>
          <w:rFonts w:asciiTheme="minorHAnsi" w:hAnsiTheme="minorHAnsi" w:cs="Calibri"/>
          <w:bCs/>
          <w:sz w:val="21"/>
          <w:szCs w:val="21"/>
        </w:rPr>
        <w:t xml:space="preserve"> </w:t>
      </w:r>
      <w:bookmarkEnd w:id="8"/>
      <w:bookmarkEnd w:id="9"/>
    </w:p>
    <w:p w14:paraId="57109EBE" w14:textId="77777777" w:rsidR="00A20D22" w:rsidRPr="003111D9" w:rsidRDefault="00A20D22" w:rsidP="00A20D22">
      <w:pPr>
        <w:widowControl w:val="0"/>
        <w:suppressAutoHyphens/>
        <w:spacing w:line="100" w:lineRule="atLeast"/>
        <w:jc w:val="both"/>
        <w:textAlignment w:val="baseline"/>
        <w:rPr>
          <w:rFonts w:asciiTheme="minorHAnsi" w:hAnsiTheme="minorHAnsi" w:cs="Calibri"/>
          <w:bCs/>
          <w:kern w:val="2"/>
          <w:sz w:val="21"/>
          <w:szCs w:val="21"/>
          <w:lang w:eastAsia="zh-CN"/>
        </w:rPr>
      </w:pPr>
    </w:p>
    <w:p w14:paraId="33A6C8F9" w14:textId="77777777" w:rsidR="00A20D22" w:rsidRPr="003111D9" w:rsidRDefault="00A20D22" w:rsidP="00A20D22">
      <w:pPr>
        <w:spacing w:line="276" w:lineRule="auto"/>
        <w:jc w:val="both"/>
        <w:rPr>
          <w:rFonts w:asciiTheme="minorHAnsi" w:hAnsiTheme="minorHAnsi" w:cs="Calibri"/>
          <w:bCs/>
          <w:sz w:val="21"/>
          <w:szCs w:val="21"/>
        </w:rPr>
      </w:pPr>
    </w:p>
    <w:p w14:paraId="7F252A85" w14:textId="77777777" w:rsidR="00A20D22" w:rsidRPr="003111D9" w:rsidRDefault="00A20D22" w:rsidP="00A20D22">
      <w:pPr>
        <w:jc w:val="both"/>
      </w:pPr>
    </w:p>
    <w:p w14:paraId="4B3E5EDA" w14:textId="77777777" w:rsidR="00A20D22" w:rsidRPr="003111D9" w:rsidRDefault="00A20D22" w:rsidP="00525292">
      <w:pPr>
        <w:spacing w:after="120"/>
      </w:pPr>
    </w:p>
    <w:sectPr w:rsidR="00A20D22" w:rsidRPr="003111D9" w:rsidSect="007019D7">
      <w:footerReference w:type="even" r:id="rId12"/>
      <w:footerReference w:type="default" r:id="rId13"/>
      <w:pgSz w:w="11906" w:h="16838"/>
      <w:pgMar w:top="1418" w:right="1418"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6F39" w14:textId="77777777" w:rsidR="00617607" w:rsidRDefault="00617607">
      <w:r>
        <w:separator/>
      </w:r>
    </w:p>
  </w:endnote>
  <w:endnote w:type="continuationSeparator" w:id="0">
    <w:p w14:paraId="3DBB8F61" w14:textId="77777777" w:rsidR="00617607" w:rsidRDefault="006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Georgia,BoldItalic">
    <w:altName w:val="Georgia"/>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CF40" w14:textId="77777777" w:rsidR="00876501" w:rsidRDefault="008765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B8922D" w14:textId="77777777" w:rsidR="00876501" w:rsidRDefault="0087650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8224" w14:textId="77777777" w:rsidR="00876501" w:rsidRDefault="0087650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03D8A">
      <w:rPr>
        <w:rStyle w:val="Numerstrony"/>
        <w:noProof/>
      </w:rPr>
      <w:t>11</w:t>
    </w:r>
    <w:r>
      <w:rPr>
        <w:rStyle w:val="Numerstrony"/>
      </w:rPr>
      <w:fldChar w:fldCharType="end"/>
    </w:r>
  </w:p>
  <w:p w14:paraId="4EB36775" w14:textId="77777777" w:rsidR="00876501" w:rsidRDefault="0087650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B794" w14:textId="77777777" w:rsidR="00617607" w:rsidRDefault="00617607">
      <w:r>
        <w:separator/>
      </w:r>
    </w:p>
  </w:footnote>
  <w:footnote w:type="continuationSeparator" w:id="0">
    <w:p w14:paraId="1C4E3CAC" w14:textId="77777777" w:rsidR="00617607" w:rsidRDefault="0061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6CF"/>
    <w:multiLevelType w:val="singleLevel"/>
    <w:tmpl w:val="97E225F0"/>
    <w:lvl w:ilvl="0">
      <w:start w:val="1"/>
      <w:numFmt w:val="decimal"/>
      <w:lvlText w:val="%1)"/>
      <w:lvlJc w:val="left"/>
      <w:pPr>
        <w:tabs>
          <w:tab w:val="num" w:pos="996"/>
        </w:tabs>
        <w:ind w:left="996" w:hanging="570"/>
      </w:pPr>
      <w:rPr>
        <w:rFonts w:ascii="Times New Roman" w:hAnsi="Times New Roman" w:cs="Times New Roman" w:hint="default"/>
        <w:b w:val="0"/>
        <w:i w:val="0"/>
      </w:rPr>
    </w:lvl>
  </w:abstractNum>
  <w:abstractNum w:abstractNumId="1" w15:restartNumberingAfterBreak="0">
    <w:nsid w:val="02FE7543"/>
    <w:multiLevelType w:val="multilevel"/>
    <w:tmpl w:val="ABD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6439"/>
    <w:multiLevelType w:val="hybridMultilevel"/>
    <w:tmpl w:val="365E1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90069"/>
    <w:multiLevelType w:val="singleLevel"/>
    <w:tmpl w:val="97E225F0"/>
    <w:lvl w:ilvl="0">
      <w:start w:val="1"/>
      <w:numFmt w:val="decimal"/>
      <w:lvlText w:val="%1)"/>
      <w:lvlJc w:val="left"/>
      <w:pPr>
        <w:tabs>
          <w:tab w:val="num" w:pos="996"/>
        </w:tabs>
        <w:ind w:left="996" w:hanging="570"/>
      </w:pPr>
      <w:rPr>
        <w:rFonts w:ascii="Times New Roman" w:hAnsi="Times New Roman" w:cs="Times New Roman" w:hint="default"/>
        <w:b w:val="0"/>
        <w:i w:val="0"/>
      </w:rPr>
    </w:lvl>
  </w:abstractNum>
  <w:abstractNum w:abstractNumId="4" w15:restartNumberingAfterBreak="0">
    <w:nsid w:val="13BF4493"/>
    <w:multiLevelType w:val="hybridMultilevel"/>
    <w:tmpl w:val="C1B8693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FA1A76"/>
    <w:multiLevelType w:val="hybridMultilevel"/>
    <w:tmpl w:val="BD90C6B0"/>
    <w:lvl w:ilvl="0" w:tplc="4078AD10">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794108"/>
    <w:multiLevelType w:val="hybridMultilevel"/>
    <w:tmpl w:val="8BC0AAB4"/>
    <w:lvl w:ilvl="0" w:tplc="0415000F">
      <w:start w:val="1"/>
      <w:numFmt w:val="decimal"/>
      <w:lvlText w:val="%1."/>
      <w:lvlJc w:val="left"/>
      <w:pPr>
        <w:tabs>
          <w:tab w:val="num" w:pos="720"/>
        </w:tabs>
        <w:ind w:left="720" w:hanging="360"/>
      </w:pPr>
      <w:rPr>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D532AD5"/>
    <w:multiLevelType w:val="hybridMultilevel"/>
    <w:tmpl w:val="D8BA18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E9D1DCE"/>
    <w:multiLevelType w:val="multilevel"/>
    <w:tmpl w:val="2A7A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B5401"/>
    <w:multiLevelType w:val="hybridMultilevel"/>
    <w:tmpl w:val="FFFFFFFF"/>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EA47AB"/>
    <w:multiLevelType w:val="multilevel"/>
    <w:tmpl w:val="6DF4B98A"/>
    <w:lvl w:ilvl="0">
      <w:start w:val="1"/>
      <w:numFmt w:val="decimal"/>
      <w:lvlText w:val="%1."/>
      <w:lvlJc w:val="left"/>
      <w:pPr>
        <w:tabs>
          <w:tab w:val="num" w:pos="360"/>
        </w:tabs>
        <w:ind w:left="360" w:hanging="360"/>
      </w:pPr>
    </w:lvl>
    <w:lvl w:ilvl="1">
      <w:start w:val="1"/>
      <w:numFmt w:val="decimal"/>
      <w:lvlText w:val="%1.%2."/>
      <w:legacy w:legacy="1" w:legacySpace="120" w:legacyIndent="540"/>
      <w:lvlJc w:val="left"/>
      <w:pPr>
        <w:ind w:left="960" w:hanging="540"/>
      </w:pPr>
    </w:lvl>
    <w:lvl w:ilvl="2">
      <w:start w:val="1"/>
      <w:numFmt w:val="decimal"/>
      <w:lvlText w:val="%1.%2.%3."/>
      <w:legacy w:legacy="1" w:legacySpace="120" w:legacyIndent="720"/>
      <w:lvlJc w:val="left"/>
      <w:pPr>
        <w:ind w:left="1680" w:hanging="720"/>
      </w:pPr>
    </w:lvl>
    <w:lvl w:ilvl="3">
      <w:start w:val="1"/>
      <w:numFmt w:val="decimal"/>
      <w:lvlText w:val="%1.%2.%3.%4."/>
      <w:legacy w:legacy="1" w:legacySpace="120" w:legacyIndent="720"/>
      <w:lvlJc w:val="left"/>
      <w:pPr>
        <w:ind w:left="2400" w:hanging="720"/>
      </w:pPr>
    </w:lvl>
    <w:lvl w:ilvl="4">
      <w:start w:val="1"/>
      <w:numFmt w:val="decimal"/>
      <w:lvlText w:val="%1.%2.%3.%4.%5."/>
      <w:legacy w:legacy="1" w:legacySpace="120" w:legacyIndent="1080"/>
      <w:lvlJc w:val="left"/>
      <w:pPr>
        <w:ind w:left="3480" w:hanging="1080"/>
      </w:pPr>
    </w:lvl>
    <w:lvl w:ilvl="5">
      <w:start w:val="1"/>
      <w:numFmt w:val="decimal"/>
      <w:lvlText w:val="%1.%2.%3.%4.%5.%6."/>
      <w:legacy w:legacy="1" w:legacySpace="120" w:legacyIndent="1080"/>
      <w:lvlJc w:val="left"/>
      <w:pPr>
        <w:ind w:left="4560" w:hanging="1080"/>
      </w:pPr>
    </w:lvl>
    <w:lvl w:ilvl="6">
      <w:start w:val="1"/>
      <w:numFmt w:val="decimal"/>
      <w:lvlText w:val="%1.%2.%3.%4.%5.%6.%7."/>
      <w:legacy w:legacy="1" w:legacySpace="120" w:legacyIndent="1440"/>
      <w:lvlJc w:val="left"/>
      <w:pPr>
        <w:ind w:left="6000" w:hanging="1440"/>
      </w:pPr>
    </w:lvl>
    <w:lvl w:ilvl="7">
      <w:start w:val="1"/>
      <w:numFmt w:val="decimal"/>
      <w:lvlText w:val="%1.%2.%3.%4.%5.%6.%7.%8."/>
      <w:legacy w:legacy="1" w:legacySpace="120" w:legacyIndent="1440"/>
      <w:lvlJc w:val="left"/>
      <w:pPr>
        <w:ind w:left="7440" w:hanging="1440"/>
      </w:pPr>
    </w:lvl>
    <w:lvl w:ilvl="8">
      <w:start w:val="1"/>
      <w:numFmt w:val="decimal"/>
      <w:lvlText w:val="%1.%2.%3.%4.%5.%6.%7.%8.%9."/>
      <w:legacy w:legacy="1" w:legacySpace="120" w:legacyIndent="1800"/>
      <w:lvlJc w:val="left"/>
      <w:pPr>
        <w:ind w:left="9240" w:hanging="1800"/>
      </w:pPr>
    </w:lvl>
  </w:abstractNum>
  <w:abstractNum w:abstractNumId="11" w15:restartNumberingAfterBreak="0">
    <w:nsid w:val="29CA6681"/>
    <w:multiLevelType w:val="singleLevel"/>
    <w:tmpl w:val="731EAE18"/>
    <w:lvl w:ilvl="0">
      <w:start w:val="1"/>
      <w:numFmt w:val="decimal"/>
      <w:lvlText w:val="%1."/>
      <w:legacy w:legacy="1" w:legacySpace="0" w:legacyIndent="211"/>
      <w:lvlJc w:val="left"/>
      <w:rPr>
        <w:rFonts w:ascii="Arial Unicode MS" w:eastAsia="Arial Unicode MS" w:hAnsi="Arial Unicode MS" w:cs="Arial Unicode MS" w:hint="eastAsia"/>
      </w:rPr>
    </w:lvl>
  </w:abstractNum>
  <w:abstractNum w:abstractNumId="12" w15:restartNumberingAfterBreak="0">
    <w:nsid w:val="29D20AE5"/>
    <w:multiLevelType w:val="hybridMultilevel"/>
    <w:tmpl w:val="82F20A86"/>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A110273"/>
    <w:multiLevelType w:val="singleLevel"/>
    <w:tmpl w:val="26422D22"/>
    <w:lvl w:ilvl="0">
      <w:start w:val="1"/>
      <w:numFmt w:val="decimal"/>
      <w:lvlText w:val="%1."/>
      <w:lvlJc w:val="left"/>
      <w:pPr>
        <w:tabs>
          <w:tab w:val="num" w:pos="360"/>
        </w:tabs>
        <w:ind w:left="360" w:hanging="360"/>
      </w:pPr>
      <w:rPr>
        <w:rFonts w:ascii="Times New Roman" w:eastAsia="Times New Roman" w:hAnsi="Times New Roman" w:cs="Times New Roman"/>
        <w:b w:val="0"/>
        <w:color w:val="000000"/>
      </w:rPr>
    </w:lvl>
  </w:abstractNum>
  <w:abstractNum w:abstractNumId="14" w15:restartNumberingAfterBreak="0">
    <w:nsid w:val="2D7B0AD6"/>
    <w:multiLevelType w:val="multilevel"/>
    <w:tmpl w:val="BA500A1C"/>
    <w:lvl w:ilvl="0">
      <w:start w:val="1"/>
      <w:numFmt w:val="decimal"/>
      <w:lvlText w:val="%1."/>
      <w:lvlJc w:val="left"/>
      <w:pPr>
        <w:tabs>
          <w:tab w:val="num" w:pos="360"/>
        </w:tabs>
        <w:ind w:left="360" w:hanging="360"/>
      </w:pPr>
      <w:rPr>
        <w:b w:val="0"/>
        <w:color w:val="auto"/>
      </w:rPr>
    </w:lvl>
    <w:lvl w:ilvl="1">
      <w:start w:val="1"/>
      <w:numFmt w:val="decimal"/>
      <w:lvlText w:val="%1.%2."/>
      <w:legacy w:legacy="1" w:legacySpace="120" w:legacyIndent="540"/>
      <w:lvlJc w:val="left"/>
      <w:pPr>
        <w:ind w:left="960" w:hanging="540"/>
      </w:pPr>
    </w:lvl>
    <w:lvl w:ilvl="2">
      <w:start w:val="1"/>
      <w:numFmt w:val="decimal"/>
      <w:lvlText w:val="%1.%2.%3."/>
      <w:legacy w:legacy="1" w:legacySpace="120" w:legacyIndent="720"/>
      <w:lvlJc w:val="left"/>
      <w:pPr>
        <w:ind w:left="1680" w:hanging="720"/>
      </w:pPr>
    </w:lvl>
    <w:lvl w:ilvl="3">
      <w:start w:val="1"/>
      <w:numFmt w:val="decimal"/>
      <w:lvlText w:val="%1.%2.%3.%4."/>
      <w:legacy w:legacy="1" w:legacySpace="120" w:legacyIndent="720"/>
      <w:lvlJc w:val="left"/>
      <w:pPr>
        <w:ind w:left="2400" w:hanging="720"/>
      </w:pPr>
    </w:lvl>
    <w:lvl w:ilvl="4">
      <w:start w:val="1"/>
      <w:numFmt w:val="decimal"/>
      <w:lvlText w:val="%1.%2.%3.%4.%5."/>
      <w:legacy w:legacy="1" w:legacySpace="120" w:legacyIndent="1080"/>
      <w:lvlJc w:val="left"/>
      <w:pPr>
        <w:ind w:left="3480" w:hanging="1080"/>
      </w:pPr>
    </w:lvl>
    <w:lvl w:ilvl="5">
      <w:start w:val="1"/>
      <w:numFmt w:val="decimal"/>
      <w:lvlText w:val="%1.%2.%3.%4.%5.%6."/>
      <w:legacy w:legacy="1" w:legacySpace="120" w:legacyIndent="1080"/>
      <w:lvlJc w:val="left"/>
      <w:pPr>
        <w:ind w:left="4560" w:hanging="1080"/>
      </w:pPr>
    </w:lvl>
    <w:lvl w:ilvl="6">
      <w:start w:val="1"/>
      <w:numFmt w:val="decimal"/>
      <w:lvlText w:val="%1.%2.%3.%4.%5.%6.%7."/>
      <w:legacy w:legacy="1" w:legacySpace="120" w:legacyIndent="1440"/>
      <w:lvlJc w:val="left"/>
      <w:pPr>
        <w:ind w:left="6000" w:hanging="1440"/>
      </w:pPr>
    </w:lvl>
    <w:lvl w:ilvl="7">
      <w:start w:val="1"/>
      <w:numFmt w:val="decimal"/>
      <w:lvlText w:val="%1.%2.%3.%4.%5.%6.%7.%8."/>
      <w:legacy w:legacy="1" w:legacySpace="120" w:legacyIndent="1440"/>
      <w:lvlJc w:val="left"/>
      <w:pPr>
        <w:ind w:left="7440" w:hanging="1440"/>
      </w:pPr>
    </w:lvl>
    <w:lvl w:ilvl="8">
      <w:start w:val="1"/>
      <w:numFmt w:val="decimal"/>
      <w:lvlText w:val="%1.%2.%3.%4.%5.%6.%7.%8.%9."/>
      <w:legacy w:legacy="1" w:legacySpace="120" w:legacyIndent="1800"/>
      <w:lvlJc w:val="left"/>
      <w:pPr>
        <w:ind w:left="9240" w:hanging="1800"/>
      </w:pPr>
    </w:lvl>
  </w:abstractNum>
  <w:abstractNum w:abstractNumId="15" w15:restartNumberingAfterBreak="0">
    <w:nsid w:val="2FAB5F98"/>
    <w:multiLevelType w:val="hybridMultilevel"/>
    <w:tmpl w:val="22EC43A8"/>
    <w:lvl w:ilvl="0" w:tplc="DEF88FA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2BE4E2A"/>
    <w:multiLevelType w:val="hybridMultilevel"/>
    <w:tmpl w:val="0122E01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CF64A9"/>
    <w:multiLevelType w:val="singleLevel"/>
    <w:tmpl w:val="45B0D22A"/>
    <w:lvl w:ilvl="0">
      <w:start w:val="1"/>
      <w:numFmt w:val="decimal"/>
      <w:lvlText w:val="%1."/>
      <w:lvlJc w:val="left"/>
      <w:pPr>
        <w:tabs>
          <w:tab w:val="num" w:pos="360"/>
        </w:tabs>
        <w:ind w:left="360" w:hanging="360"/>
      </w:pPr>
      <w:rPr>
        <w:rFonts w:hint="default"/>
      </w:rPr>
    </w:lvl>
  </w:abstractNum>
  <w:abstractNum w:abstractNumId="18" w15:restartNumberingAfterBreak="0">
    <w:nsid w:val="340A1DBF"/>
    <w:multiLevelType w:val="hybridMultilevel"/>
    <w:tmpl w:val="0BA8A044"/>
    <w:lvl w:ilvl="0" w:tplc="FFFFFFFF">
      <w:start w:val="1"/>
      <w:numFmt w:val="decimal"/>
      <w:lvlText w:val="%1."/>
      <w:lvlJc w:val="left"/>
      <w:pPr>
        <w:tabs>
          <w:tab w:val="num" w:pos="360"/>
        </w:tabs>
        <w:ind w:left="360" w:hanging="360"/>
      </w:pPr>
      <w:rPr>
        <w:b w:val="0"/>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1B14A1"/>
    <w:multiLevelType w:val="multilevel"/>
    <w:tmpl w:val="50AEB122"/>
    <w:lvl w:ilvl="0">
      <w:start w:val="1"/>
      <w:numFmt w:val="decimal"/>
      <w:lvlText w:val="%1."/>
      <w:lvlJc w:val="left"/>
      <w:pPr>
        <w:tabs>
          <w:tab w:val="num" w:pos="360"/>
        </w:tabs>
        <w:ind w:left="360" w:hanging="360"/>
      </w:pPr>
      <w:rPr>
        <w:b w:val="0"/>
      </w:rPr>
    </w:lvl>
    <w:lvl w:ilvl="1">
      <w:start w:val="1"/>
      <w:numFmt w:val="decimal"/>
      <w:lvlText w:val="%1.%2."/>
      <w:legacy w:legacy="1" w:legacySpace="120" w:legacyIndent="540"/>
      <w:lvlJc w:val="left"/>
      <w:pPr>
        <w:ind w:left="960" w:hanging="540"/>
      </w:pPr>
    </w:lvl>
    <w:lvl w:ilvl="2">
      <w:start w:val="1"/>
      <w:numFmt w:val="decimal"/>
      <w:lvlText w:val="%1.%2.%3."/>
      <w:legacy w:legacy="1" w:legacySpace="120" w:legacyIndent="720"/>
      <w:lvlJc w:val="left"/>
      <w:pPr>
        <w:ind w:left="1680" w:hanging="720"/>
      </w:pPr>
    </w:lvl>
    <w:lvl w:ilvl="3">
      <w:start w:val="1"/>
      <w:numFmt w:val="decimal"/>
      <w:lvlText w:val="%1.%2.%3.%4."/>
      <w:legacy w:legacy="1" w:legacySpace="120" w:legacyIndent="720"/>
      <w:lvlJc w:val="left"/>
      <w:pPr>
        <w:ind w:left="2400" w:hanging="720"/>
      </w:pPr>
    </w:lvl>
    <w:lvl w:ilvl="4">
      <w:start w:val="1"/>
      <w:numFmt w:val="decimal"/>
      <w:lvlText w:val="%1.%2.%3.%4.%5."/>
      <w:legacy w:legacy="1" w:legacySpace="120" w:legacyIndent="1080"/>
      <w:lvlJc w:val="left"/>
      <w:pPr>
        <w:ind w:left="3480" w:hanging="1080"/>
      </w:pPr>
    </w:lvl>
    <w:lvl w:ilvl="5">
      <w:start w:val="1"/>
      <w:numFmt w:val="decimal"/>
      <w:lvlText w:val="%1.%2.%3.%4.%5.%6."/>
      <w:legacy w:legacy="1" w:legacySpace="120" w:legacyIndent="1080"/>
      <w:lvlJc w:val="left"/>
      <w:pPr>
        <w:ind w:left="4560" w:hanging="1080"/>
      </w:pPr>
    </w:lvl>
    <w:lvl w:ilvl="6">
      <w:start w:val="1"/>
      <w:numFmt w:val="decimal"/>
      <w:lvlText w:val="%1.%2.%3.%4.%5.%6.%7."/>
      <w:legacy w:legacy="1" w:legacySpace="120" w:legacyIndent="1440"/>
      <w:lvlJc w:val="left"/>
      <w:pPr>
        <w:ind w:left="6000" w:hanging="1440"/>
      </w:pPr>
    </w:lvl>
    <w:lvl w:ilvl="7">
      <w:start w:val="1"/>
      <w:numFmt w:val="decimal"/>
      <w:lvlText w:val="%1.%2.%3.%4.%5.%6.%7.%8."/>
      <w:legacy w:legacy="1" w:legacySpace="120" w:legacyIndent="1440"/>
      <w:lvlJc w:val="left"/>
      <w:pPr>
        <w:ind w:left="7440" w:hanging="1440"/>
      </w:pPr>
    </w:lvl>
    <w:lvl w:ilvl="8">
      <w:start w:val="1"/>
      <w:numFmt w:val="decimal"/>
      <w:lvlText w:val="%1.%2.%3.%4.%5.%6.%7.%8.%9."/>
      <w:legacy w:legacy="1" w:legacySpace="120" w:legacyIndent="1800"/>
      <w:lvlJc w:val="left"/>
      <w:pPr>
        <w:ind w:left="9240" w:hanging="1800"/>
      </w:pPr>
    </w:lvl>
  </w:abstractNum>
  <w:abstractNum w:abstractNumId="20" w15:restartNumberingAfterBreak="0">
    <w:nsid w:val="3ECE1661"/>
    <w:multiLevelType w:val="singleLevel"/>
    <w:tmpl w:val="04150019"/>
    <w:lvl w:ilvl="0">
      <w:start w:val="1"/>
      <w:numFmt w:val="lowerLetter"/>
      <w:lvlText w:val="%1."/>
      <w:lvlJc w:val="left"/>
      <w:pPr>
        <w:ind w:left="795" w:hanging="360"/>
      </w:pPr>
      <w:rPr>
        <w:rFonts w:hint="default"/>
      </w:rPr>
    </w:lvl>
  </w:abstractNum>
  <w:abstractNum w:abstractNumId="21" w15:restartNumberingAfterBreak="0">
    <w:nsid w:val="3F9F732B"/>
    <w:multiLevelType w:val="hybridMultilevel"/>
    <w:tmpl w:val="AF04C572"/>
    <w:lvl w:ilvl="0" w:tplc="FFFFFFFF">
      <w:start w:val="1"/>
      <w:numFmt w:val="decimal"/>
      <w:lvlText w:val="%1)"/>
      <w:lvlJc w:val="left"/>
      <w:pPr>
        <w:tabs>
          <w:tab w:val="num" w:pos="739"/>
        </w:tabs>
        <w:ind w:left="739" w:hanging="360"/>
      </w:pPr>
      <w:rPr>
        <w:b w:val="0"/>
        <w:color w:val="000000"/>
      </w:rPr>
    </w:lvl>
    <w:lvl w:ilvl="1" w:tplc="FFFFFFFF">
      <w:start w:val="1"/>
      <w:numFmt w:val="lowerLetter"/>
      <w:lvlText w:val="%2)"/>
      <w:lvlJc w:val="left"/>
      <w:pPr>
        <w:tabs>
          <w:tab w:val="num" w:pos="2059"/>
        </w:tabs>
        <w:ind w:left="2059" w:hanging="9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0DC02C3"/>
    <w:multiLevelType w:val="hybridMultilevel"/>
    <w:tmpl w:val="FB12780C"/>
    <w:lvl w:ilvl="0" w:tplc="2280EB50">
      <w:start w:val="1"/>
      <w:numFmt w:val="decimal"/>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23" w15:restartNumberingAfterBreak="0">
    <w:nsid w:val="40FB1748"/>
    <w:multiLevelType w:val="singleLevel"/>
    <w:tmpl w:val="45B0D22A"/>
    <w:lvl w:ilvl="0">
      <w:start w:val="1"/>
      <w:numFmt w:val="decimal"/>
      <w:lvlText w:val="%1."/>
      <w:lvlJc w:val="left"/>
      <w:pPr>
        <w:tabs>
          <w:tab w:val="num" w:pos="360"/>
        </w:tabs>
        <w:ind w:left="360" w:hanging="360"/>
      </w:pPr>
      <w:rPr>
        <w:rFonts w:hint="default"/>
      </w:rPr>
    </w:lvl>
  </w:abstractNum>
  <w:abstractNum w:abstractNumId="24" w15:restartNumberingAfterBreak="0">
    <w:nsid w:val="48B629BF"/>
    <w:multiLevelType w:val="hybridMultilevel"/>
    <w:tmpl w:val="7D221A22"/>
    <w:lvl w:ilvl="0" w:tplc="0415000F">
      <w:start w:val="1"/>
      <w:numFmt w:val="decimal"/>
      <w:lvlText w:val="%1."/>
      <w:lvlJc w:val="left"/>
      <w:pPr>
        <w:tabs>
          <w:tab w:val="num" w:pos="795"/>
        </w:tabs>
        <w:ind w:left="795" w:hanging="360"/>
      </w:p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25" w15:restartNumberingAfterBreak="0">
    <w:nsid w:val="4A630E8F"/>
    <w:multiLevelType w:val="hybridMultilevel"/>
    <w:tmpl w:val="FFFFFFFF"/>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8249A"/>
    <w:multiLevelType w:val="multilevel"/>
    <w:tmpl w:val="E332BBAA"/>
    <w:lvl w:ilvl="0">
      <w:start w:val="1"/>
      <w:numFmt w:val="decimal"/>
      <w:lvlText w:val="%1."/>
      <w:lvlJc w:val="left"/>
      <w:pPr>
        <w:tabs>
          <w:tab w:val="num" w:pos="360"/>
        </w:tabs>
        <w:ind w:left="360" w:hanging="360"/>
      </w:pPr>
    </w:lvl>
    <w:lvl w:ilvl="1">
      <w:start w:val="1"/>
      <w:numFmt w:val="decimal"/>
      <w:lvlText w:val="%1.%2."/>
      <w:legacy w:legacy="1" w:legacySpace="120" w:legacyIndent="540"/>
      <w:lvlJc w:val="left"/>
      <w:pPr>
        <w:ind w:left="960" w:hanging="540"/>
      </w:pPr>
    </w:lvl>
    <w:lvl w:ilvl="2">
      <w:start w:val="1"/>
      <w:numFmt w:val="decimal"/>
      <w:lvlText w:val="%1.%2.%3."/>
      <w:legacy w:legacy="1" w:legacySpace="120" w:legacyIndent="720"/>
      <w:lvlJc w:val="left"/>
      <w:pPr>
        <w:ind w:left="1680" w:hanging="720"/>
      </w:pPr>
    </w:lvl>
    <w:lvl w:ilvl="3">
      <w:start w:val="1"/>
      <w:numFmt w:val="decimal"/>
      <w:lvlText w:val="%1.%2.%3.%4."/>
      <w:legacy w:legacy="1" w:legacySpace="120" w:legacyIndent="720"/>
      <w:lvlJc w:val="left"/>
      <w:pPr>
        <w:ind w:left="2400" w:hanging="720"/>
      </w:pPr>
    </w:lvl>
    <w:lvl w:ilvl="4">
      <w:start w:val="1"/>
      <w:numFmt w:val="decimal"/>
      <w:lvlText w:val="%1.%2.%3.%4.%5."/>
      <w:legacy w:legacy="1" w:legacySpace="120" w:legacyIndent="1080"/>
      <w:lvlJc w:val="left"/>
      <w:pPr>
        <w:ind w:left="3480" w:hanging="1080"/>
      </w:pPr>
    </w:lvl>
    <w:lvl w:ilvl="5">
      <w:start w:val="1"/>
      <w:numFmt w:val="decimal"/>
      <w:lvlText w:val="%1.%2.%3.%4.%5.%6."/>
      <w:legacy w:legacy="1" w:legacySpace="120" w:legacyIndent="1080"/>
      <w:lvlJc w:val="left"/>
      <w:pPr>
        <w:ind w:left="4560" w:hanging="1080"/>
      </w:pPr>
    </w:lvl>
    <w:lvl w:ilvl="6">
      <w:start w:val="1"/>
      <w:numFmt w:val="decimal"/>
      <w:lvlText w:val="%1.%2.%3.%4.%5.%6.%7."/>
      <w:legacy w:legacy="1" w:legacySpace="120" w:legacyIndent="1440"/>
      <w:lvlJc w:val="left"/>
      <w:pPr>
        <w:ind w:left="6000" w:hanging="1440"/>
      </w:pPr>
    </w:lvl>
    <w:lvl w:ilvl="7">
      <w:start w:val="1"/>
      <w:numFmt w:val="decimal"/>
      <w:lvlText w:val="%1.%2.%3.%4.%5.%6.%7.%8."/>
      <w:legacy w:legacy="1" w:legacySpace="120" w:legacyIndent="1440"/>
      <w:lvlJc w:val="left"/>
      <w:pPr>
        <w:ind w:left="7440" w:hanging="1440"/>
      </w:pPr>
    </w:lvl>
    <w:lvl w:ilvl="8">
      <w:start w:val="1"/>
      <w:numFmt w:val="decimal"/>
      <w:lvlText w:val="%1.%2.%3.%4.%5.%6.%7.%8.%9."/>
      <w:legacy w:legacy="1" w:legacySpace="120" w:legacyIndent="1800"/>
      <w:lvlJc w:val="left"/>
      <w:pPr>
        <w:ind w:left="9240" w:hanging="1800"/>
      </w:pPr>
    </w:lvl>
  </w:abstractNum>
  <w:abstractNum w:abstractNumId="27" w15:restartNumberingAfterBreak="0">
    <w:nsid w:val="4F083705"/>
    <w:multiLevelType w:val="hybridMultilevel"/>
    <w:tmpl w:val="D1DA3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0D0A72"/>
    <w:multiLevelType w:val="multilevel"/>
    <w:tmpl w:val="E348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2055EA"/>
    <w:multiLevelType w:val="singleLevel"/>
    <w:tmpl w:val="45B0D22A"/>
    <w:lvl w:ilvl="0">
      <w:start w:val="1"/>
      <w:numFmt w:val="decimal"/>
      <w:lvlText w:val="%1."/>
      <w:lvlJc w:val="left"/>
      <w:pPr>
        <w:tabs>
          <w:tab w:val="num" w:pos="360"/>
        </w:tabs>
        <w:ind w:left="360" w:hanging="360"/>
      </w:pPr>
      <w:rPr>
        <w:rFonts w:hint="default"/>
      </w:rPr>
    </w:lvl>
  </w:abstractNum>
  <w:abstractNum w:abstractNumId="30" w15:restartNumberingAfterBreak="0">
    <w:nsid w:val="54063E1E"/>
    <w:multiLevelType w:val="hybridMultilevel"/>
    <w:tmpl w:val="0CD6C1A0"/>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2E5B29"/>
    <w:multiLevelType w:val="multilevel"/>
    <w:tmpl w:val="1B18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A6586"/>
    <w:multiLevelType w:val="hybridMultilevel"/>
    <w:tmpl w:val="B08A326A"/>
    <w:lvl w:ilvl="0" w:tplc="C2F6D01E">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3" w15:restartNumberingAfterBreak="0">
    <w:nsid w:val="630E5CF8"/>
    <w:multiLevelType w:val="singleLevel"/>
    <w:tmpl w:val="45B0D22A"/>
    <w:lvl w:ilvl="0">
      <w:start w:val="1"/>
      <w:numFmt w:val="decimal"/>
      <w:lvlText w:val="%1."/>
      <w:lvlJc w:val="left"/>
      <w:pPr>
        <w:tabs>
          <w:tab w:val="num" w:pos="360"/>
        </w:tabs>
        <w:ind w:left="360" w:hanging="360"/>
      </w:pPr>
      <w:rPr>
        <w:rFonts w:hint="default"/>
      </w:rPr>
    </w:lvl>
  </w:abstractNum>
  <w:abstractNum w:abstractNumId="34" w15:restartNumberingAfterBreak="0">
    <w:nsid w:val="689322E7"/>
    <w:multiLevelType w:val="multilevel"/>
    <w:tmpl w:val="BD6683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B0576FC"/>
    <w:multiLevelType w:val="hybridMultilevel"/>
    <w:tmpl w:val="109EDAF4"/>
    <w:lvl w:ilvl="0" w:tplc="FFFFFFFF">
      <w:start w:val="1"/>
      <w:numFmt w:val="decimal"/>
      <w:lvlText w:val="%1)"/>
      <w:lvlJc w:val="left"/>
      <w:pPr>
        <w:tabs>
          <w:tab w:val="num" w:pos="706"/>
        </w:tabs>
        <w:ind w:left="706" w:hanging="360"/>
      </w:pPr>
      <w:rPr>
        <w:b w:val="0"/>
        <w:color w:val="000000"/>
      </w:rPr>
    </w:lvl>
    <w:lvl w:ilvl="1" w:tplc="622C8BBE">
      <w:start w:val="1"/>
      <w:numFmt w:val="decimal"/>
      <w:lvlText w:val="%2."/>
      <w:lvlJc w:val="left"/>
      <w:pPr>
        <w:tabs>
          <w:tab w:val="num" w:pos="1637"/>
        </w:tabs>
        <w:ind w:left="1637" w:hanging="360"/>
      </w:pPr>
      <w:rPr>
        <w:i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B7B2412"/>
    <w:multiLevelType w:val="multilevel"/>
    <w:tmpl w:val="E5EC0E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DA45C9"/>
    <w:multiLevelType w:val="hybridMultilevel"/>
    <w:tmpl w:val="64CEAB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A270F6D"/>
    <w:multiLevelType w:val="singleLevel"/>
    <w:tmpl w:val="FA0EB024"/>
    <w:lvl w:ilvl="0">
      <w:start w:val="4"/>
      <w:numFmt w:val="bullet"/>
      <w:lvlText w:val="-"/>
      <w:lvlJc w:val="left"/>
      <w:pPr>
        <w:tabs>
          <w:tab w:val="num" w:pos="1215"/>
        </w:tabs>
        <w:ind w:left="1215" w:hanging="360"/>
      </w:pPr>
      <w:rPr>
        <w:rFonts w:ascii="Times New Roman" w:hAnsi="Times New Roman" w:cs="Times New Roman" w:hint="default"/>
      </w:rPr>
    </w:lvl>
  </w:abstractNum>
  <w:abstractNum w:abstractNumId="39" w15:restartNumberingAfterBreak="0">
    <w:nsid w:val="7C8C4CCD"/>
    <w:multiLevelType w:val="hybridMultilevel"/>
    <w:tmpl w:val="43CE8C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557316"/>
    <w:multiLevelType w:val="multilevel"/>
    <w:tmpl w:val="AAD09B82"/>
    <w:lvl w:ilvl="0">
      <w:start w:val="1"/>
      <w:numFmt w:val="decimal"/>
      <w:lvlText w:val="%1."/>
      <w:lvlJc w:val="left"/>
      <w:pPr>
        <w:tabs>
          <w:tab w:val="num" w:pos="360"/>
        </w:tabs>
        <w:ind w:left="360" w:hanging="360"/>
      </w:pPr>
      <w:rPr>
        <w:b w:val="0"/>
        <w:color w:val="auto"/>
      </w:rPr>
    </w:lvl>
    <w:lvl w:ilvl="1">
      <w:start w:val="1"/>
      <w:numFmt w:val="decimal"/>
      <w:lvlText w:val="%1.%2."/>
      <w:legacy w:legacy="1" w:legacySpace="120" w:legacyIndent="540"/>
      <w:lvlJc w:val="left"/>
      <w:pPr>
        <w:ind w:left="960" w:hanging="540"/>
      </w:pPr>
    </w:lvl>
    <w:lvl w:ilvl="2">
      <w:start w:val="1"/>
      <w:numFmt w:val="decimal"/>
      <w:lvlText w:val="%1.%2.%3."/>
      <w:legacy w:legacy="1" w:legacySpace="120" w:legacyIndent="720"/>
      <w:lvlJc w:val="left"/>
      <w:pPr>
        <w:ind w:left="1680" w:hanging="720"/>
      </w:pPr>
    </w:lvl>
    <w:lvl w:ilvl="3">
      <w:start w:val="1"/>
      <w:numFmt w:val="decimal"/>
      <w:lvlText w:val="%1.%2.%3.%4."/>
      <w:legacy w:legacy="1" w:legacySpace="120" w:legacyIndent="720"/>
      <w:lvlJc w:val="left"/>
      <w:pPr>
        <w:ind w:left="2400" w:hanging="720"/>
      </w:pPr>
    </w:lvl>
    <w:lvl w:ilvl="4">
      <w:start w:val="1"/>
      <w:numFmt w:val="decimal"/>
      <w:lvlText w:val="%1.%2.%3.%4.%5."/>
      <w:legacy w:legacy="1" w:legacySpace="120" w:legacyIndent="1080"/>
      <w:lvlJc w:val="left"/>
      <w:pPr>
        <w:ind w:left="3480" w:hanging="1080"/>
      </w:pPr>
    </w:lvl>
    <w:lvl w:ilvl="5">
      <w:start w:val="1"/>
      <w:numFmt w:val="decimal"/>
      <w:lvlText w:val="%1.%2.%3.%4.%5.%6."/>
      <w:legacy w:legacy="1" w:legacySpace="120" w:legacyIndent="1080"/>
      <w:lvlJc w:val="left"/>
      <w:pPr>
        <w:ind w:left="4560" w:hanging="1080"/>
      </w:pPr>
    </w:lvl>
    <w:lvl w:ilvl="6">
      <w:start w:val="1"/>
      <w:numFmt w:val="decimal"/>
      <w:lvlText w:val="%1.%2.%3.%4.%5.%6.%7."/>
      <w:legacy w:legacy="1" w:legacySpace="120" w:legacyIndent="1440"/>
      <w:lvlJc w:val="left"/>
      <w:pPr>
        <w:ind w:left="6000" w:hanging="1440"/>
      </w:pPr>
    </w:lvl>
    <w:lvl w:ilvl="7">
      <w:start w:val="1"/>
      <w:numFmt w:val="decimal"/>
      <w:lvlText w:val="%1.%2.%3.%4.%5.%6.%7.%8."/>
      <w:legacy w:legacy="1" w:legacySpace="120" w:legacyIndent="1440"/>
      <w:lvlJc w:val="left"/>
      <w:pPr>
        <w:ind w:left="7440" w:hanging="1440"/>
      </w:pPr>
    </w:lvl>
    <w:lvl w:ilvl="8">
      <w:start w:val="1"/>
      <w:numFmt w:val="decimal"/>
      <w:lvlText w:val="%1.%2.%3.%4.%5.%6.%7.%8.%9."/>
      <w:legacy w:legacy="1" w:legacySpace="120" w:legacyIndent="1800"/>
      <w:lvlJc w:val="left"/>
      <w:pPr>
        <w:ind w:left="9240" w:hanging="1800"/>
      </w:pPr>
    </w:lvl>
  </w:abstractNum>
  <w:num w:numId="1" w16cid:durableId="432241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2406">
    <w:abstractNumId w:val="35"/>
  </w:num>
  <w:num w:numId="3" w16cid:durableId="1919052339">
    <w:abstractNumId w:val="13"/>
    <w:lvlOverride w:ilvl="0">
      <w:startOverride w:val="1"/>
    </w:lvlOverride>
  </w:num>
  <w:num w:numId="4" w16cid:durableId="2045060297">
    <w:abstractNumId w:val="3"/>
    <w:lvlOverride w:ilvl="0">
      <w:startOverride w:val="1"/>
    </w:lvlOverride>
  </w:num>
  <w:num w:numId="5" w16cid:durableId="15669104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680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445153">
    <w:abstractNumId w:val="38"/>
  </w:num>
  <w:num w:numId="8" w16cid:durableId="1265579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6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7833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7211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394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9765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3132522">
    <w:abstractNumId w:val="37"/>
  </w:num>
  <w:num w:numId="15" w16cid:durableId="4287411">
    <w:abstractNumId w:val="24"/>
  </w:num>
  <w:num w:numId="16" w16cid:durableId="262611418">
    <w:abstractNumId w:val="17"/>
  </w:num>
  <w:num w:numId="17" w16cid:durableId="1813520103">
    <w:abstractNumId w:val="33"/>
  </w:num>
  <w:num w:numId="18" w16cid:durableId="927732465">
    <w:abstractNumId w:val="34"/>
  </w:num>
  <w:num w:numId="19" w16cid:durableId="1424033702">
    <w:abstractNumId w:val="23"/>
  </w:num>
  <w:num w:numId="20" w16cid:durableId="578054497">
    <w:abstractNumId w:val="29"/>
  </w:num>
  <w:num w:numId="21" w16cid:durableId="182675937">
    <w:abstractNumId w:val="20"/>
  </w:num>
  <w:num w:numId="22" w16cid:durableId="446240243">
    <w:abstractNumId w:val="5"/>
  </w:num>
  <w:num w:numId="23" w16cid:durableId="990253971">
    <w:abstractNumId w:val="4"/>
  </w:num>
  <w:num w:numId="24" w16cid:durableId="769591065">
    <w:abstractNumId w:val="16"/>
  </w:num>
  <w:num w:numId="25" w16cid:durableId="1926576418">
    <w:abstractNumId w:val="32"/>
  </w:num>
  <w:num w:numId="26" w16cid:durableId="264508238">
    <w:abstractNumId w:val="22"/>
  </w:num>
  <w:num w:numId="27" w16cid:durableId="1196770431">
    <w:abstractNumId w:val="11"/>
  </w:num>
  <w:num w:numId="28" w16cid:durableId="1826816811">
    <w:abstractNumId w:val="30"/>
  </w:num>
  <w:num w:numId="29" w16cid:durableId="1193613902">
    <w:abstractNumId w:val="36"/>
  </w:num>
  <w:num w:numId="30" w16cid:durableId="1360156439">
    <w:abstractNumId w:val="15"/>
  </w:num>
  <w:num w:numId="31" w16cid:durableId="1266811449">
    <w:abstractNumId w:val="7"/>
  </w:num>
  <w:num w:numId="32" w16cid:durableId="1877963264">
    <w:abstractNumId w:val="35"/>
  </w:num>
  <w:num w:numId="33" w16cid:durableId="1030256098">
    <w:abstractNumId w:val="28"/>
  </w:num>
  <w:num w:numId="34" w16cid:durableId="78597318">
    <w:abstractNumId w:val="31"/>
  </w:num>
  <w:num w:numId="35" w16cid:durableId="351885825">
    <w:abstractNumId w:val="1"/>
  </w:num>
  <w:num w:numId="36" w16cid:durableId="1672682355">
    <w:abstractNumId w:val="8"/>
  </w:num>
  <w:num w:numId="37" w16cid:durableId="1332878551">
    <w:abstractNumId w:val="2"/>
  </w:num>
  <w:num w:numId="38" w16cid:durableId="728188014">
    <w:abstractNumId w:val="39"/>
  </w:num>
  <w:num w:numId="39" w16cid:durableId="2015179387">
    <w:abstractNumId w:val="27"/>
  </w:num>
  <w:num w:numId="40" w16cid:durableId="60058340">
    <w:abstractNumId w:val="0"/>
  </w:num>
  <w:num w:numId="41" w16cid:durableId="1511290541">
    <w:abstractNumId w:val="25"/>
  </w:num>
  <w:num w:numId="42" w16cid:durableId="440732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NLI0MzMwNzQ1szRW0lEKTi0uzszPAykwrAUABNWzlCwAAAA="/>
  </w:docVars>
  <w:rsids>
    <w:rsidRoot w:val="00BE7B10"/>
    <w:rsid w:val="0000258C"/>
    <w:rsid w:val="00006822"/>
    <w:rsid w:val="00010A3D"/>
    <w:rsid w:val="00012B75"/>
    <w:rsid w:val="00036B4B"/>
    <w:rsid w:val="00044624"/>
    <w:rsid w:val="00052400"/>
    <w:rsid w:val="000672EA"/>
    <w:rsid w:val="00086967"/>
    <w:rsid w:val="00090C98"/>
    <w:rsid w:val="00093C19"/>
    <w:rsid w:val="000A0D97"/>
    <w:rsid w:val="000A22A6"/>
    <w:rsid w:val="000A2BBB"/>
    <w:rsid w:val="000A4424"/>
    <w:rsid w:val="000A7C12"/>
    <w:rsid w:val="000B45BF"/>
    <w:rsid w:val="000B51B8"/>
    <w:rsid w:val="000D1C94"/>
    <w:rsid w:val="000F495E"/>
    <w:rsid w:val="000F5687"/>
    <w:rsid w:val="000F7B34"/>
    <w:rsid w:val="00102E04"/>
    <w:rsid w:val="00106786"/>
    <w:rsid w:val="00142219"/>
    <w:rsid w:val="00144B75"/>
    <w:rsid w:val="0015068C"/>
    <w:rsid w:val="001568BB"/>
    <w:rsid w:val="00160E44"/>
    <w:rsid w:val="00163CCC"/>
    <w:rsid w:val="00170107"/>
    <w:rsid w:val="001868BD"/>
    <w:rsid w:val="001927AF"/>
    <w:rsid w:val="00194C70"/>
    <w:rsid w:val="001964B6"/>
    <w:rsid w:val="001B3EEF"/>
    <w:rsid w:val="001B78B0"/>
    <w:rsid w:val="001C2D09"/>
    <w:rsid w:val="001C4F2A"/>
    <w:rsid w:val="001F0948"/>
    <w:rsid w:val="00214787"/>
    <w:rsid w:val="0021764D"/>
    <w:rsid w:val="00236A5E"/>
    <w:rsid w:val="0024290B"/>
    <w:rsid w:val="00242B76"/>
    <w:rsid w:val="002444D7"/>
    <w:rsid w:val="00252A81"/>
    <w:rsid w:val="00256885"/>
    <w:rsid w:val="0025714B"/>
    <w:rsid w:val="00286E55"/>
    <w:rsid w:val="002A0358"/>
    <w:rsid w:val="002B76C9"/>
    <w:rsid w:val="002D1745"/>
    <w:rsid w:val="002D654E"/>
    <w:rsid w:val="002E3EA9"/>
    <w:rsid w:val="003100E8"/>
    <w:rsid w:val="003111D9"/>
    <w:rsid w:val="00313F7F"/>
    <w:rsid w:val="00334741"/>
    <w:rsid w:val="00334F08"/>
    <w:rsid w:val="00343C21"/>
    <w:rsid w:val="00347368"/>
    <w:rsid w:val="0034772F"/>
    <w:rsid w:val="00350662"/>
    <w:rsid w:val="00366B78"/>
    <w:rsid w:val="0037300F"/>
    <w:rsid w:val="00380F3A"/>
    <w:rsid w:val="003842ED"/>
    <w:rsid w:val="00390C47"/>
    <w:rsid w:val="003911C1"/>
    <w:rsid w:val="003913E6"/>
    <w:rsid w:val="003943CB"/>
    <w:rsid w:val="00396848"/>
    <w:rsid w:val="003A16AA"/>
    <w:rsid w:val="003B3B0E"/>
    <w:rsid w:val="003B61C8"/>
    <w:rsid w:val="003D0F3F"/>
    <w:rsid w:val="003D16BE"/>
    <w:rsid w:val="003E396B"/>
    <w:rsid w:val="00401A25"/>
    <w:rsid w:val="00402B1C"/>
    <w:rsid w:val="00403D8A"/>
    <w:rsid w:val="004117C0"/>
    <w:rsid w:val="00413B5F"/>
    <w:rsid w:val="00432BDB"/>
    <w:rsid w:val="00436994"/>
    <w:rsid w:val="00437E51"/>
    <w:rsid w:val="00450DD7"/>
    <w:rsid w:val="00453D20"/>
    <w:rsid w:val="004554F3"/>
    <w:rsid w:val="0047641C"/>
    <w:rsid w:val="004925A3"/>
    <w:rsid w:val="00495A04"/>
    <w:rsid w:val="004B0D59"/>
    <w:rsid w:val="004B69BE"/>
    <w:rsid w:val="004E1A7D"/>
    <w:rsid w:val="004E4A23"/>
    <w:rsid w:val="004F0357"/>
    <w:rsid w:val="00500328"/>
    <w:rsid w:val="0050078A"/>
    <w:rsid w:val="00513224"/>
    <w:rsid w:val="00515DDE"/>
    <w:rsid w:val="00525292"/>
    <w:rsid w:val="00526112"/>
    <w:rsid w:val="00532F29"/>
    <w:rsid w:val="00555C36"/>
    <w:rsid w:val="0056000B"/>
    <w:rsid w:val="0056781C"/>
    <w:rsid w:val="00587028"/>
    <w:rsid w:val="00592902"/>
    <w:rsid w:val="005A30DD"/>
    <w:rsid w:val="005A4126"/>
    <w:rsid w:val="005C76C9"/>
    <w:rsid w:val="005D1E37"/>
    <w:rsid w:val="005E0929"/>
    <w:rsid w:val="005E4977"/>
    <w:rsid w:val="00603AF9"/>
    <w:rsid w:val="0060418E"/>
    <w:rsid w:val="00614530"/>
    <w:rsid w:val="00617607"/>
    <w:rsid w:val="00621C23"/>
    <w:rsid w:val="00626961"/>
    <w:rsid w:val="0062760F"/>
    <w:rsid w:val="00641965"/>
    <w:rsid w:val="006550C5"/>
    <w:rsid w:val="00687E82"/>
    <w:rsid w:val="00691101"/>
    <w:rsid w:val="006B02A0"/>
    <w:rsid w:val="006B1FC1"/>
    <w:rsid w:val="006B24FB"/>
    <w:rsid w:val="006B67B1"/>
    <w:rsid w:val="006C3707"/>
    <w:rsid w:val="006C67E1"/>
    <w:rsid w:val="006D17F7"/>
    <w:rsid w:val="006D20CD"/>
    <w:rsid w:val="007019D7"/>
    <w:rsid w:val="00714FE5"/>
    <w:rsid w:val="00736EA9"/>
    <w:rsid w:val="007424E5"/>
    <w:rsid w:val="0074273F"/>
    <w:rsid w:val="00742AA3"/>
    <w:rsid w:val="0074707F"/>
    <w:rsid w:val="00751B90"/>
    <w:rsid w:val="007532C3"/>
    <w:rsid w:val="00763EC5"/>
    <w:rsid w:val="007704A5"/>
    <w:rsid w:val="007A29EA"/>
    <w:rsid w:val="007A635A"/>
    <w:rsid w:val="007A720F"/>
    <w:rsid w:val="007C4580"/>
    <w:rsid w:val="007C5F43"/>
    <w:rsid w:val="007D060B"/>
    <w:rsid w:val="007E249D"/>
    <w:rsid w:val="007E4E4B"/>
    <w:rsid w:val="008262A9"/>
    <w:rsid w:val="00853A13"/>
    <w:rsid w:val="00856EFE"/>
    <w:rsid w:val="00876501"/>
    <w:rsid w:val="00891016"/>
    <w:rsid w:val="00895628"/>
    <w:rsid w:val="0089780B"/>
    <w:rsid w:val="008A22B8"/>
    <w:rsid w:val="008D3B9A"/>
    <w:rsid w:val="008E1ECD"/>
    <w:rsid w:val="008F6560"/>
    <w:rsid w:val="00902728"/>
    <w:rsid w:val="009172AA"/>
    <w:rsid w:val="00917670"/>
    <w:rsid w:val="00921A12"/>
    <w:rsid w:val="00925118"/>
    <w:rsid w:val="00934B56"/>
    <w:rsid w:val="009462C3"/>
    <w:rsid w:val="0095283F"/>
    <w:rsid w:val="009664B2"/>
    <w:rsid w:val="009705AE"/>
    <w:rsid w:val="00973979"/>
    <w:rsid w:val="00974C02"/>
    <w:rsid w:val="00975150"/>
    <w:rsid w:val="00995516"/>
    <w:rsid w:val="00996E0E"/>
    <w:rsid w:val="009A55DF"/>
    <w:rsid w:val="009E695A"/>
    <w:rsid w:val="009F15F2"/>
    <w:rsid w:val="009F24B3"/>
    <w:rsid w:val="00A01779"/>
    <w:rsid w:val="00A14CEB"/>
    <w:rsid w:val="00A15148"/>
    <w:rsid w:val="00A20D22"/>
    <w:rsid w:val="00A5348E"/>
    <w:rsid w:val="00A61465"/>
    <w:rsid w:val="00A665A8"/>
    <w:rsid w:val="00A740E5"/>
    <w:rsid w:val="00A85EDF"/>
    <w:rsid w:val="00A94BA7"/>
    <w:rsid w:val="00A95B04"/>
    <w:rsid w:val="00AC56EF"/>
    <w:rsid w:val="00AD7983"/>
    <w:rsid w:val="00AF1A1E"/>
    <w:rsid w:val="00B00844"/>
    <w:rsid w:val="00B022DF"/>
    <w:rsid w:val="00B030D6"/>
    <w:rsid w:val="00B07E05"/>
    <w:rsid w:val="00B11E5C"/>
    <w:rsid w:val="00B21F7D"/>
    <w:rsid w:val="00B23B7E"/>
    <w:rsid w:val="00B26E24"/>
    <w:rsid w:val="00B44901"/>
    <w:rsid w:val="00B83408"/>
    <w:rsid w:val="00B85813"/>
    <w:rsid w:val="00B90D3D"/>
    <w:rsid w:val="00B953A4"/>
    <w:rsid w:val="00BA7B3D"/>
    <w:rsid w:val="00BB2434"/>
    <w:rsid w:val="00BB2FB4"/>
    <w:rsid w:val="00BE7B10"/>
    <w:rsid w:val="00BF79DE"/>
    <w:rsid w:val="00C1028F"/>
    <w:rsid w:val="00C20C22"/>
    <w:rsid w:val="00C27A46"/>
    <w:rsid w:val="00C27FDF"/>
    <w:rsid w:val="00C3273D"/>
    <w:rsid w:val="00C608F4"/>
    <w:rsid w:val="00C65347"/>
    <w:rsid w:val="00C95B98"/>
    <w:rsid w:val="00CC766A"/>
    <w:rsid w:val="00CE32DF"/>
    <w:rsid w:val="00CE3C43"/>
    <w:rsid w:val="00CF46B6"/>
    <w:rsid w:val="00D00C62"/>
    <w:rsid w:val="00D14E30"/>
    <w:rsid w:val="00D15009"/>
    <w:rsid w:val="00D370C0"/>
    <w:rsid w:val="00D40ABF"/>
    <w:rsid w:val="00D45B5A"/>
    <w:rsid w:val="00D5254C"/>
    <w:rsid w:val="00D72B32"/>
    <w:rsid w:val="00D74852"/>
    <w:rsid w:val="00D81664"/>
    <w:rsid w:val="00D96E26"/>
    <w:rsid w:val="00DA536F"/>
    <w:rsid w:val="00DB2CC3"/>
    <w:rsid w:val="00DD0DF9"/>
    <w:rsid w:val="00DE4599"/>
    <w:rsid w:val="00E0053D"/>
    <w:rsid w:val="00E00686"/>
    <w:rsid w:val="00E01D91"/>
    <w:rsid w:val="00E03C86"/>
    <w:rsid w:val="00E109E2"/>
    <w:rsid w:val="00E17271"/>
    <w:rsid w:val="00E23743"/>
    <w:rsid w:val="00E355B9"/>
    <w:rsid w:val="00E503EC"/>
    <w:rsid w:val="00E610A3"/>
    <w:rsid w:val="00E6519A"/>
    <w:rsid w:val="00E66425"/>
    <w:rsid w:val="00E719F5"/>
    <w:rsid w:val="00E80CF9"/>
    <w:rsid w:val="00E82DCC"/>
    <w:rsid w:val="00E84C50"/>
    <w:rsid w:val="00E971E0"/>
    <w:rsid w:val="00EA26EA"/>
    <w:rsid w:val="00EB4145"/>
    <w:rsid w:val="00EB6E04"/>
    <w:rsid w:val="00ED7D4F"/>
    <w:rsid w:val="00EE0092"/>
    <w:rsid w:val="00F12B96"/>
    <w:rsid w:val="00F13CE2"/>
    <w:rsid w:val="00F32F6A"/>
    <w:rsid w:val="00F4520A"/>
    <w:rsid w:val="00F45FBA"/>
    <w:rsid w:val="00F47FAB"/>
    <w:rsid w:val="00F51060"/>
    <w:rsid w:val="00F54B83"/>
    <w:rsid w:val="00F5659E"/>
    <w:rsid w:val="00F65144"/>
    <w:rsid w:val="00F707E8"/>
    <w:rsid w:val="00F76116"/>
    <w:rsid w:val="00F81176"/>
    <w:rsid w:val="00F8545E"/>
    <w:rsid w:val="00F87119"/>
    <w:rsid w:val="00FD0850"/>
    <w:rsid w:val="00FD4E8A"/>
    <w:rsid w:val="00FD62C9"/>
    <w:rsid w:val="00FD7783"/>
    <w:rsid w:val="00FE15B2"/>
    <w:rsid w:val="00FE39DB"/>
    <w:rsid w:val="00FF6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C8E94"/>
  <w15:chartTrackingRefBased/>
  <w15:docId w15:val="{A923646B-F8E9-40A3-94FF-9DA18063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55B9"/>
    <w:rPr>
      <w:sz w:val="24"/>
      <w:szCs w:val="24"/>
    </w:rPr>
  </w:style>
  <w:style w:type="paragraph" w:styleId="Nagwek1">
    <w:name w:val="heading 1"/>
    <w:basedOn w:val="Normalny"/>
    <w:next w:val="Normalny"/>
    <w:qFormat/>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pPr>
      <w:keepNext/>
      <w:widowControl w:val="0"/>
      <w:shd w:val="clear" w:color="auto" w:fill="FFFFFF"/>
      <w:spacing w:before="134" w:line="461" w:lineRule="atLeast"/>
      <w:ind w:right="2155"/>
      <w:outlineLvl w:val="1"/>
    </w:pPr>
    <w:rPr>
      <w:rFonts w:eastAsia="Arial Unicode MS"/>
      <w:b/>
      <w:color w:val="000000"/>
      <w:kern w:val="144"/>
      <w:sz w:val="28"/>
      <w:szCs w:val="20"/>
      <w:lang w:eastAsia="en-US"/>
    </w:rPr>
  </w:style>
  <w:style w:type="paragraph" w:styleId="Nagwek3">
    <w:name w:val="heading 3"/>
    <w:basedOn w:val="Normalny"/>
    <w:next w:val="Normalny"/>
    <w:qFormat/>
    <w:pPr>
      <w:keepNext/>
      <w:widowControl w:val="0"/>
      <w:shd w:val="clear" w:color="auto" w:fill="FFFFFF"/>
      <w:spacing w:before="2107"/>
      <w:ind w:left="1262"/>
      <w:jc w:val="center"/>
      <w:outlineLvl w:val="2"/>
    </w:pPr>
    <w:rPr>
      <w:rFonts w:eastAsia="Arial Unicode MS"/>
      <w:b/>
      <w:color w:val="000000"/>
      <w:kern w:val="144"/>
      <w:szCs w:val="20"/>
      <w:lang w:eastAsia="en-US"/>
    </w:rPr>
  </w:style>
  <w:style w:type="paragraph" w:styleId="Nagwek4">
    <w:name w:val="heading 4"/>
    <w:basedOn w:val="Normalny"/>
    <w:next w:val="Normalny"/>
    <w:qFormat/>
    <w:pPr>
      <w:keepNext/>
      <w:widowControl w:val="0"/>
      <w:shd w:val="clear" w:color="auto" w:fill="FFFFFF"/>
      <w:ind w:left="38"/>
      <w:jc w:val="both"/>
      <w:outlineLvl w:val="3"/>
    </w:pPr>
    <w:rPr>
      <w:b/>
    </w:rPr>
  </w:style>
  <w:style w:type="paragraph" w:styleId="Nagwek5">
    <w:name w:val="heading 5"/>
    <w:basedOn w:val="Normalny"/>
    <w:next w:val="Normalny"/>
    <w:qFormat/>
    <w:pPr>
      <w:keepNext/>
      <w:shd w:val="clear" w:color="auto" w:fill="FFFFFF"/>
      <w:spacing w:before="38"/>
      <w:jc w:val="right"/>
      <w:outlineLvl w:val="4"/>
    </w:pPr>
    <w:rPr>
      <w:b/>
    </w:rPr>
  </w:style>
  <w:style w:type="paragraph" w:styleId="Nagwek6">
    <w:name w:val="heading 6"/>
    <w:basedOn w:val="Normalny"/>
    <w:next w:val="Normalny"/>
    <w:qFormat/>
    <w:pPr>
      <w:spacing w:before="240" w:after="60"/>
      <w:outlineLvl w:val="5"/>
    </w:pPr>
    <w:rPr>
      <w:b/>
      <w:bCs/>
      <w:sz w:val="22"/>
      <w:szCs w:val="22"/>
    </w:rPr>
  </w:style>
  <w:style w:type="paragraph" w:styleId="Nagwek7">
    <w:name w:val="heading 7"/>
    <w:basedOn w:val="Normalny"/>
    <w:next w:val="Normalny"/>
    <w:qFormat/>
    <w:pPr>
      <w:keepNext/>
      <w:spacing w:before="38"/>
      <w:jc w:val="center"/>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pPr>
      <w:widowControl w:val="0"/>
    </w:pPr>
    <w:rPr>
      <w:szCs w:val="20"/>
      <w:lang w:eastAsia="en-US"/>
    </w:rPr>
  </w:style>
  <w:style w:type="paragraph" w:styleId="Stopka">
    <w:name w:val="footer"/>
    <w:basedOn w:val="Normalny"/>
    <w:pPr>
      <w:tabs>
        <w:tab w:val="center" w:pos="4536"/>
        <w:tab w:val="right" w:pos="9072"/>
      </w:tabs>
    </w:pPr>
  </w:style>
  <w:style w:type="character" w:styleId="Numerstrony">
    <w:name w:val="page number"/>
    <w:basedOn w:val="Domylnaczcionkaakapitu"/>
    <w:uiPriority w:val="99"/>
  </w:style>
  <w:style w:type="paragraph" w:styleId="Tekstpodstawowy">
    <w:name w:val="Body Text"/>
    <w:basedOn w:val="Normalny"/>
    <w:pPr>
      <w:spacing w:after="120"/>
    </w:pPr>
  </w:style>
  <w:style w:type="paragraph" w:styleId="Tekstpodstawowy3">
    <w:name w:val="Body Text 3"/>
    <w:basedOn w:val="Normalny"/>
    <w:pPr>
      <w:spacing w:after="120"/>
    </w:pPr>
    <w:rPr>
      <w:sz w:val="16"/>
      <w:szCs w:val="16"/>
    </w:rPr>
  </w:style>
  <w:style w:type="paragraph" w:customStyle="1" w:styleId="Tekstpodstawowy31">
    <w:name w:val="Tekst podstawowy 31"/>
    <w:basedOn w:val="Normalny"/>
    <w:rPr>
      <w:b/>
      <w:szCs w:val="20"/>
    </w:rPr>
  </w:style>
  <w:style w:type="paragraph" w:customStyle="1" w:styleId="Tekstpodstawowy21">
    <w:name w:val="Tekst podstawowy 21"/>
    <w:basedOn w:val="Normalny"/>
    <w:rPr>
      <w:b/>
      <w:sz w:val="28"/>
      <w:szCs w:val="20"/>
    </w:rPr>
  </w:style>
  <w:style w:type="paragraph" w:styleId="Tekstpodstawowywcity">
    <w:name w:val="Body Text Indent"/>
    <w:basedOn w:val="Normalny"/>
    <w:pPr>
      <w:widowControl w:val="0"/>
      <w:shd w:val="clear" w:color="auto" w:fill="FFFFFF"/>
      <w:tabs>
        <w:tab w:val="left" w:pos="365"/>
        <w:tab w:val="left" w:pos="9874"/>
      </w:tabs>
      <w:adjustRightInd w:val="0"/>
      <w:ind w:left="360"/>
      <w:jc w:val="both"/>
    </w:pPr>
    <w:rPr>
      <w:color w:val="000000"/>
      <w:spacing w:val="-18"/>
    </w:rPr>
  </w:style>
  <w:style w:type="paragraph" w:styleId="Tekstpodstawowywcity2">
    <w:name w:val="Body Text Indent 2"/>
    <w:basedOn w:val="Normalny"/>
    <w:pPr>
      <w:widowControl w:val="0"/>
      <w:shd w:val="clear" w:color="auto" w:fill="FFFFFF"/>
      <w:ind w:left="720" w:hanging="720"/>
      <w:jc w:val="both"/>
    </w:pPr>
    <w:rPr>
      <w:bCs/>
      <w:kern w:val="144"/>
    </w:rPr>
  </w:style>
  <w:style w:type="paragraph" w:styleId="Tekstpodstawowywcity3">
    <w:name w:val="Body Text Indent 3"/>
    <w:basedOn w:val="Normalny"/>
    <w:pPr>
      <w:shd w:val="clear" w:color="auto" w:fill="FFFFFF"/>
      <w:spacing w:before="38"/>
      <w:ind w:left="720" w:hanging="360"/>
      <w:jc w:val="both"/>
    </w:pPr>
  </w:style>
  <w:style w:type="paragraph" w:styleId="Legenda">
    <w:name w:val="caption"/>
    <w:basedOn w:val="Normalny"/>
    <w:next w:val="Normalny"/>
    <w:qFormat/>
    <w:pPr>
      <w:shd w:val="clear" w:color="auto" w:fill="FFFFFF"/>
      <w:spacing w:before="38"/>
      <w:jc w:val="right"/>
    </w:pPr>
    <w:rPr>
      <w:b/>
    </w:rPr>
  </w:style>
  <w:style w:type="paragraph" w:customStyle="1" w:styleId="Plandokumentu">
    <w:name w:val="Plan dokumentu"/>
    <w:basedOn w:val="Normalny"/>
    <w:semiHidden/>
    <w:rsid w:val="00BE7B10"/>
    <w:pPr>
      <w:shd w:val="clear" w:color="auto" w:fill="000080"/>
    </w:pPr>
    <w:rPr>
      <w:rFonts w:ascii="Tahoma" w:hAnsi="Tahoma" w:cs="Tahoma"/>
      <w:sz w:val="20"/>
      <w:szCs w:val="20"/>
    </w:rPr>
  </w:style>
  <w:style w:type="paragraph" w:customStyle="1" w:styleId="Style1">
    <w:name w:val="Style1"/>
    <w:basedOn w:val="Normalny"/>
    <w:uiPriority w:val="99"/>
    <w:rsid w:val="00F81176"/>
    <w:pPr>
      <w:widowControl w:val="0"/>
      <w:autoSpaceDE w:val="0"/>
      <w:autoSpaceDN w:val="0"/>
      <w:adjustRightInd w:val="0"/>
      <w:spacing w:line="413" w:lineRule="exact"/>
      <w:jc w:val="both"/>
    </w:pPr>
  </w:style>
  <w:style w:type="paragraph" w:customStyle="1" w:styleId="Style2">
    <w:name w:val="Style2"/>
    <w:basedOn w:val="Normalny"/>
    <w:uiPriority w:val="99"/>
    <w:rsid w:val="00F81176"/>
    <w:pPr>
      <w:widowControl w:val="0"/>
      <w:autoSpaceDE w:val="0"/>
      <w:autoSpaceDN w:val="0"/>
      <w:adjustRightInd w:val="0"/>
    </w:pPr>
  </w:style>
  <w:style w:type="paragraph" w:customStyle="1" w:styleId="Style3">
    <w:name w:val="Style3"/>
    <w:basedOn w:val="Normalny"/>
    <w:uiPriority w:val="99"/>
    <w:rsid w:val="00F81176"/>
    <w:pPr>
      <w:widowControl w:val="0"/>
      <w:autoSpaceDE w:val="0"/>
      <w:autoSpaceDN w:val="0"/>
      <w:adjustRightInd w:val="0"/>
      <w:spacing w:line="422" w:lineRule="exact"/>
    </w:pPr>
  </w:style>
  <w:style w:type="paragraph" w:customStyle="1" w:styleId="Style4">
    <w:name w:val="Style4"/>
    <w:basedOn w:val="Normalny"/>
    <w:uiPriority w:val="99"/>
    <w:rsid w:val="00F81176"/>
    <w:pPr>
      <w:widowControl w:val="0"/>
      <w:autoSpaceDE w:val="0"/>
      <w:autoSpaceDN w:val="0"/>
      <w:adjustRightInd w:val="0"/>
      <w:spacing w:line="415" w:lineRule="exact"/>
    </w:pPr>
  </w:style>
  <w:style w:type="character" w:customStyle="1" w:styleId="FontStyle11">
    <w:name w:val="Font Style11"/>
    <w:uiPriority w:val="99"/>
    <w:rsid w:val="00006822"/>
    <w:rPr>
      <w:bCs/>
      <w:lang w:eastAsia="en-US"/>
    </w:rPr>
  </w:style>
  <w:style w:type="character" w:customStyle="1" w:styleId="FontStyle14">
    <w:name w:val="Font Style14"/>
    <w:uiPriority w:val="99"/>
    <w:rsid w:val="00F81176"/>
    <w:rPr>
      <w:rFonts w:ascii="Times New Roman" w:hAnsi="Times New Roman" w:cs="Times New Roman"/>
      <w:sz w:val="20"/>
      <w:szCs w:val="20"/>
    </w:rPr>
  </w:style>
  <w:style w:type="character" w:customStyle="1" w:styleId="FontStyle15">
    <w:name w:val="Font Style15"/>
    <w:uiPriority w:val="99"/>
    <w:rsid w:val="00F81176"/>
    <w:rPr>
      <w:rFonts w:ascii="Calibri" w:hAnsi="Calibri" w:cs="Calibri"/>
      <w:sz w:val="20"/>
      <w:szCs w:val="20"/>
    </w:rPr>
  </w:style>
  <w:style w:type="character" w:customStyle="1" w:styleId="FontStyle16">
    <w:name w:val="Font Style16"/>
    <w:uiPriority w:val="99"/>
    <w:rsid w:val="00F81176"/>
    <w:rPr>
      <w:rFonts w:ascii="Times New Roman" w:hAnsi="Times New Roman" w:cs="Times New Roman"/>
      <w:i/>
      <w:iCs/>
      <w:sz w:val="26"/>
      <w:szCs w:val="26"/>
    </w:rPr>
  </w:style>
  <w:style w:type="character" w:styleId="Odwoaniedokomentarza">
    <w:name w:val="annotation reference"/>
    <w:rsid w:val="00B90D3D"/>
    <w:rPr>
      <w:sz w:val="16"/>
      <w:szCs w:val="16"/>
    </w:rPr>
  </w:style>
  <w:style w:type="paragraph" w:styleId="Tekstkomentarza">
    <w:name w:val="annotation text"/>
    <w:basedOn w:val="Normalny"/>
    <w:link w:val="TekstkomentarzaZnak"/>
    <w:rsid w:val="00B90D3D"/>
    <w:rPr>
      <w:sz w:val="20"/>
      <w:szCs w:val="20"/>
    </w:rPr>
  </w:style>
  <w:style w:type="character" w:customStyle="1" w:styleId="TekstkomentarzaZnak">
    <w:name w:val="Tekst komentarza Znak"/>
    <w:basedOn w:val="Domylnaczcionkaakapitu"/>
    <w:link w:val="Tekstkomentarza"/>
    <w:rsid w:val="00B90D3D"/>
  </w:style>
  <w:style w:type="paragraph" w:styleId="Tematkomentarza">
    <w:name w:val="annotation subject"/>
    <w:basedOn w:val="Tekstkomentarza"/>
    <w:next w:val="Tekstkomentarza"/>
    <w:link w:val="TematkomentarzaZnak"/>
    <w:rsid w:val="00B90D3D"/>
    <w:rPr>
      <w:b/>
      <w:bCs/>
      <w:lang w:val="x-none" w:eastAsia="x-none"/>
    </w:rPr>
  </w:style>
  <w:style w:type="character" w:customStyle="1" w:styleId="TematkomentarzaZnak">
    <w:name w:val="Temat komentarza Znak"/>
    <w:link w:val="Tematkomentarza"/>
    <w:rsid w:val="00B90D3D"/>
    <w:rPr>
      <w:b/>
      <w:bCs/>
    </w:rPr>
  </w:style>
  <w:style w:type="paragraph" w:styleId="Tekstdymka">
    <w:name w:val="Balloon Text"/>
    <w:basedOn w:val="Normalny"/>
    <w:link w:val="TekstdymkaZnak"/>
    <w:rsid w:val="00B90D3D"/>
    <w:rPr>
      <w:rFonts w:ascii="Tahoma" w:hAnsi="Tahoma"/>
      <w:sz w:val="16"/>
      <w:szCs w:val="16"/>
      <w:lang w:val="x-none" w:eastAsia="x-none"/>
    </w:rPr>
  </w:style>
  <w:style w:type="character" w:customStyle="1" w:styleId="TekstdymkaZnak">
    <w:name w:val="Tekst dymka Znak"/>
    <w:link w:val="Tekstdymka"/>
    <w:rsid w:val="00B90D3D"/>
    <w:rPr>
      <w:rFonts w:ascii="Tahoma" w:hAnsi="Tahoma" w:cs="Tahoma"/>
      <w:sz w:val="16"/>
      <w:szCs w:val="16"/>
    </w:rPr>
  </w:style>
  <w:style w:type="character" w:customStyle="1" w:styleId="FontStyle12">
    <w:name w:val="Font Style12"/>
    <w:rsid w:val="00C95B98"/>
    <w:rPr>
      <w:rFonts w:ascii="Arial Narrow" w:hAnsi="Arial Narrow" w:cs="Arial Narrow"/>
      <w:color w:val="000000"/>
      <w:sz w:val="14"/>
      <w:szCs w:val="14"/>
    </w:rPr>
  </w:style>
  <w:style w:type="paragraph" w:styleId="NormalnyWeb">
    <w:name w:val="Normal (Web)"/>
    <w:basedOn w:val="Normalny"/>
    <w:rsid w:val="00144B75"/>
    <w:pPr>
      <w:spacing w:before="100" w:beforeAutospacing="1" w:after="100" w:afterAutospacing="1"/>
    </w:pPr>
  </w:style>
  <w:style w:type="paragraph" w:customStyle="1" w:styleId="Styl">
    <w:name w:val="Styl"/>
    <w:rsid w:val="00144B75"/>
    <w:pPr>
      <w:widowControl w:val="0"/>
      <w:suppressAutoHyphens/>
      <w:autoSpaceDE w:val="0"/>
    </w:pPr>
    <w:rPr>
      <w:rFonts w:eastAsia="Arial"/>
      <w:sz w:val="24"/>
      <w:szCs w:val="24"/>
      <w:lang w:eastAsia="ar-SA"/>
    </w:rPr>
  </w:style>
  <w:style w:type="character" w:customStyle="1" w:styleId="st1">
    <w:name w:val="st1"/>
    <w:basedOn w:val="Domylnaczcionkaakapitu"/>
    <w:rsid w:val="00996E0E"/>
  </w:style>
  <w:style w:type="paragraph" w:styleId="Akapitzlist">
    <w:name w:val="List Paragraph"/>
    <w:basedOn w:val="Normalny"/>
    <w:uiPriority w:val="34"/>
    <w:qFormat/>
    <w:rsid w:val="00102E04"/>
    <w:pPr>
      <w:ind w:left="708"/>
    </w:pPr>
  </w:style>
  <w:style w:type="character" w:styleId="Uwydatnienie">
    <w:name w:val="Emphasis"/>
    <w:qFormat/>
    <w:rsid w:val="00EA26EA"/>
    <w:rPr>
      <w:i/>
      <w:iCs/>
    </w:rPr>
  </w:style>
  <w:style w:type="paragraph" w:styleId="Poprawka">
    <w:name w:val="Revision"/>
    <w:hidden/>
    <w:uiPriority w:val="99"/>
    <w:semiHidden/>
    <w:rsid w:val="00DA536F"/>
    <w:rPr>
      <w:sz w:val="24"/>
      <w:szCs w:val="24"/>
    </w:rPr>
  </w:style>
  <w:style w:type="paragraph" w:customStyle="1" w:styleId="pf0">
    <w:name w:val="pf0"/>
    <w:basedOn w:val="Normalny"/>
    <w:rsid w:val="00436994"/>
    <w:pPr>
      <w:spacing w:before="100" w:beforeAutospacing="1" w:after="100" w:afterAutospacing="1"/>
    </w:pPr>
  </w:style>
  <w:style w:type="character" w:customStyle="1" w:styleId="cf01">
    <w:name w:val="cf01"/>
    <w:rsid w:val="00436994"/>
    <w:rPr>
      <w:rFonts w:ascii="Segoe UI" w:hAnsi="Segoe UI" w:cs="Segoe UI" w:hint="default"/>
      <w:color w:val="26251E"/>
      <w:sz w:val="18"/>
      <w:szCs w:val="18"/>
      <w:shd w:val="clear" w:color="auto" w:fill="FFFFFF"/>
    </w:rPr>
  </w:style>
  <w:style w:type="character" w:styleId="Hipercze">
    <w:name w:val="Hyperlink"/>
    <w:rsid w:val="00236A5E"/>
    <w:rPr>
      <w:color w:val="467886"/>
      <w:u w:val="single"/>
    </w:rPr>
  </w:style>
  <w:style w:type="paragraph" w:styleId="Nagwek">
    <w:name w:val="header"/>
    <w:basedOn w:val="Normalny"/>
    <w:link w:val="NagwekZnak"/>
    <w:uiPriority w:val="99"/>
    <w:rsid w:val="00A20D22"/>
    <w:pPr>
      <w:tabs>
        <w:tab w:val="center" w:pos="4536"/>
        <w:tab w:val="right" w:pos="9072"/>
      </w:tabs>
    </w:pPr>
  </w:style>
  <w:style w:type="character" w:customStyle="1" w:styleId="NagwekZnak">
    <w:name w:val="Nagłówek Znak"/>
    <w:basedOn w:val="Domylnaczcionkaakapitu"/>
    <w:link w:val="Nagwek"/>
    <w:uiPriority w:val="99"/>
    <w:rsid w:val="00A20D22"/>
    <w:rPr>
      <w:sz w:val="24"/>
      <w:szCs w:val="24"/>
    </w:rPr>
  </w:style>
  <w:style w:type="paragraph" w:customStyle="1" w:styleId="textb">
    <w:name w:val="text_b"/>
    <w:basedOn w:val="Normalny"/>
    <w:rsid w:val="00A20D22"/>
    <w:pPr>
      <w:suppressAutoHyphens/>
      <w:overflowPunct w:val="0"/>
      <w:autoSpaceDE w:val="0"/>
      <w:spacing w:before="100" w:after="100"/>
      <w:ind w:firstLine="200"/>
      <w:jc w:val="both"/>
      <w:textAlignment w:val="baseline"/>
    </w:pPr>
    <w:rPr>
      <w:b/>
      <w:sz w:val="20"/>
      <w:szCs w:val="20"/>
      <w:lang w:val="en-US" w:eastAsia="ar-SA"/>
    </w:rPr>
  </w:style>
  <w:style w:type="character" w:customStyle="1" w:styleId="apple-converted-space">
    <w:name w:val="apple-converted-space"/>
    <w:basedOn w:val="Domylnaczcionkaakapitu"/>
    <w:rsid w:val="00A20D22"/>
    <w:rPr>
      <w:rFonts w:cs="Times New Roman"/>
    </w:rPr>
  </w:style>
  <w:style w:type="table" w:styleId="Tabela-Siatka">
    <w:name w:val="Table Grid"/>
    <w:basedOn w:val="Standardowy"/>
    <w:uiPriority w:val="39"/>
    <w:rsid w:val="004E4A2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aktury@ameryka.com.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ryka.com.pl/szpital/ochrona-danych-osobowy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odo.gov.pl" TargetMode="External"/><Relationship Id="rId4" Type="http://schemas.openxmlformats.org/officeDocument/2006/relationships/webSettings" Target="webSettings.xml"/><Relationship Id="rId9" Type="http://schemas.openxmlformats.org/officeDocument/2006/relationships/hyperlink" Target="https://uodo.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7219</Words>
  <Characters>43318</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Centrum Krwiodawstwa i Kriolecznictwa MSWiA</Company>
  <LinksUpToDate>false</LinksUpToDate>
  <CharactersWithSpaces>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subject/>
  <dc:creator>G.T</dc:creator>
  <cp:keywords/>
  <cp:lastModifiedBy>Marta Książek</cp:lastModifiedBy>
  <cp:revision>3</cp:revision>
  <cp:lastPrinted>2024-03-18T08:01:00Z</cp:lastPrinted>
  <dcterms:created xsi:type="dcterms:W3CDTF">2026-03-13T11:37:00Z</dcterms:created>
  <dcterms:modified xsi:type="dcterms:W3CDTF">2026-03-13T11:39:00Z</dcterms:modified>
</cp:coreProperties>
</file>